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9103" w14:textId="77777777" w:rsidR="0047658A" w:rsidRPr="0047658A" w:rsidRDefault="0047658A" w:rsidP="0047658A">
      <w:pPr>
        <w:spacing w:after="0"/>
        <w:jc w:val="center"/>
        <w:rPr>
          <w:rFonts w:ascii="Times New Roman" w:hAnsi="Times New Roman" w:cs="Times New Roman"/>
          <w:b/>
          <w:bCs/>
          <w:sz w:val="32"/>
          <w:szCs w:val="32"/>
        </w:rPr>
      </w:pPr>
      <w:r w:rsidRPr="0047658A">
        <w:rPr>
          <w:rFonts w:ascii="Times New Roman" w:hAnsi="Times New Roman" w:cs="Times New Roman"/>
          <w:b/>
          <w:bCs/>
          <w:sz w:val="32"/>
          <w:szCs w:val="32"/>
        </w:rPr>
        <w:t>State Board of Technical Education &amp; Training, Telangana</w:t>
      </w:r>
    </w:p>
    <w:p w14:paraId="6A01FFEC" w14:textId="77777777" w:rsidR="0047658A" w:rsidRPr="0047658A" w:rsidRDefault="0047658A" w:rsidP="0047658A">
      <w:pPr>
        <w:spacing w:after="0"/>
        <w:jc w:val="center"/>
        <w:rPr>
          <w:rFonts w:ascii="Times New Roman" w:hAnsi="Times New Roman" w:cs="Times New Roman"/>
          <w:b/>
          <w:bCs/>
          <w:sz w:val="32"/>
          <w:szCs w:val="32"/>
        </w:rPr>
      </w:pPr>
      <w:r w:rsidRPr="0047658A">
        <w:rPr>
          <w:rFonts w:ascii="Times New Roman" w:hAnsi="Times New Roman" w:cs="Times New Roman"/>
          <w:b/>
          <w:bCs/>
          <w:sz w:val="32"/>
          <w:szCs w:val="32"/>
        </w:rPr>
        <w:t>Department of Technical Education</w:t>
      </w:r>
    </w:p>
    <w:p w14:paraId="69C3E6C9" w14:textId="77777777" w:rsidR="0047658A" w:rsidRPr="0047658A" w:rsidRDefault="0047658A" w:rsidP="0047658A">
      <w:pPr>
        <w:spacing w:after="0"/>
        <w:jc w:val="center"/>
        <w:rPr>
          <w:rFonts w:ascii="Times New Roman" w:hAnsi="Times New Roman" w:cs="Times New Roman"/>
          <w:b/>
          <w:bCs/>
          <w:sz w:val="32"/>
          <w:szCs w:val="32"/>
        </w:rPr>
      </w:pPr>
      <w:r w:rsidRPr="0047658A">
        <w:rPr>
          <w:rFonts w:ascii="Times New Roman" w:hAnsi="Times New Roman" w:cs="Times New Roman"/>
          <w:b/>
          <w:bCs/>
          <w:sz w:val="32"/>
          <w:szCs w:val="32"/>
        </w:rPr>
        <w:t>Diploma in Electrical &amp; Electronics Engineering</w:t>
      </w:r>
    </w:p>
    <w:p w14:paraId="1B7995FF" w14:textId="1A9FE2F1" w:rsidR="0047658A" w:rsidRDefault="00537D84" w:rsidP="0047658A">
      <w:pPr>
        <w:spacing w:after="0"/>
        <w:jc w:val="center"/>
        <w:rPr>
          <w:rFonts w:ascii="Times New Roman" w:hAnsi="Times New Roman" w:cs="Times New Roman"/>
          <w:b/>
          <w:bCs/>
          <w:sz w:val="24"/>
          <w:szCs w:val="24"/>
        </w:rPr>
      </w:pPr>
      <w:bookmarkStart w:id="0" w:name="_Hlk219495914"/>
      <w:r w:rsidRPr="0047658A">
        <w:rPr>
          <w:rFonts w:ascii="Times New Roman" w:hAnsi="Times New Roman" w:cs="Times New Roman"/>
          <w:b/>
          <w:bCs/>
          <w:sz w:val="24"/>
          <w:szCs w:val="24"/>
        </w:rPr>
        <w:t>C-26</w:t>
      </w:r>
      <w:r>
        <w:rPr>
          <w:rFonts w:ascii="Times New Roman" w:hAnsi="Times New Roman" w:cs="Times New Roman"/>
          <w:b/>
          <w:bCs/>
          <w:sz w:val="24"/>
          <w:szCs w:val="24"/>
        </w:rPr>
        <w:t xml:space="preserve"> </w:t>
      </w:r>
      <w:r w:rsidR="0047658A" w:rsidRPr="0047658A">
        <w:rPr>
          <w:rFonts w:ascii="Times New Roman" w:hAnsi="Times New Roman" w:cs="Times New Roman"/>
          <w:b/>
          <w:bCs/>
          <w:sz w:val="24"/>
          <w:szCs w:val="24"/>
        </w:rPr>
        <w:t xml:space="preserve">Curriculum </w:t>
      </w:r>
    </w:p>
    <w:p w14:paraId="7532B844" w14:textId="77777777" w:rsidR="0003682F" w:rsidRDefault="0003682F" w:rsidP="0047658A">
      <w:pPr>
        <w:spacing w:after="0"/>
        <w:jc w:val="center"/>
        <w:rPr>
          <w:rFonts w:ascii="Times New Roman" w:hAnsi="Times New Roman" w:cs="Times New Roman"/>
          <w:b/>
          <w:bCs/>
          <w:sz w:val="24"/>
          <w:szCs w:val="24"/>
        </w:rPr>
      </w:pPr>
    </w:p>
    <w:tbl>
      <w:tblPr>
        <w:tblW w:w="10520" w:type="dxa"/>
        <w:tblInd w:w="-757" w:type="dxa"/>
        <w:tblLook w:val="04A0" w:firstRow="1" w:lastRow="0" w:firstColumn="1" w:lastColumn="0" w:noHBand="0" w:noVBand="1"/>
      </w:tblPr>
      <w:tblGrid>
        <w:gridCol w:w="2453"/>
        <w:gridCol w:w="3544"/>
        <w:gridCol w:w="2693"/>
        <w:gridCol w:w="1830"/>
      </w:tblGrid>
      <w:tr w:rsidR="00537D84" w:rsidRPr="00774B1D" w14:paraId="4E822880" w14:textId="77777777" w:rsidTr="0074340D">
        <w:trPr>
          <w:trHeight w:val="402"/>
        </w:trPr>
        <w:tc>
          <w:tcPr>
            <w:tcW w:w="2453" w:type="dxa"/>
            <w:tcBorders>
              <w:top w:val="single" w:sz="4" w:space="0" w:color="auto"/>
              <w:left w:val="single" w:sz="4" w:space="0" w:color="auto"/>
              <w:bottom w:val="single" w:sz="4" w:space="0" w:color="auto"/>
              <w:right w:val="single" w:sz="4" w:space="0" w:color="auto"/>
            </w:tcBorders>
            <w:vAlign w:val="center"/>
            <w:hideMark/>
          </w:tcPr>
          <w:bookmarkEnd w:id="0"/>
          <w:p w14:paraId="3E68BA3B" w14:textId="77777777" w:rsidR="00537D84" w:rsidRPr="00774B1D" w:rsidRDefault="00537D84" w:rsidP="0074340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Title</w:t>
            </w:r>
          </w:p>
        </w:tc>
        <w:tc>
          <w:tcPr>
            <w:tcW w:w="3544" w:type="dxa"/>
            <w:tcBorders>
              <w:top w:val="single" w:sz="4" w:space="0" w:color="auto"/>
              <w:left w:val="nil"/>
              <w:bottom w:val="single" w:sz="4" w:space="0" w:color="auto"/>
              <w:right w:val="single" w:sz="4" w:space="0" w:color="auto"/>
            </w:tcBorders>
            <w:vAlign w:val="center"/>
            <w:hideMark/>
          </w:tcPr>
          <w:p w14:paraId="52BD3C14" w14:textId="7B887799" w:rsidR="00537D84" w:rsidRPr="00774B1D" w:rsidRDefault="00537D84" w:rsidP="00537D84">
            <w:pPr>
              <w:spacing w:after="0" w:line="240" w:lineRule="auto"/>
              <w:rPr>
                <w:rFonts w:ascii="Times New Roman" w:eastAsia="Times New Roman" w:hAnsi="Times New Roman" w:cs="Times New Roman"/>
                <w:color w:val="000000"/>
                <w:kern w:val="0"/>
                <w:sz w:val="24"/>
                <w:szCs w:val="24"/>
                <w:lang w:eastAsia="en-IN"/>
                <w14:ligatures w14:val="none"/>
              </w:rPr>
            </w:pPr>
            <w:r w:rsidRPr="0047658A">
              <w:rPr>
                <w:rFonts w:ascii="Times New Roman" w:hAnsi="Times New Roman" w:cs="Times New Roman"/>
                <w:sz w:val="24"/>
                <w:szCs w:val="24"/>
              </w:rPr>
              <w:t>Electric Vehicles &amp; Charging Infrastructure</w:t>
            </w:r>
          </w:p>
        </w:tc>
        <w:tc>
          <w:tcPr>
            <w:tcW w:w="2693" w:type="dxa"/>
            <w:tcBorders>
              <w:top w:val="single" w:sz="4" w:space="0" w:color="auto"/>
              <w:left w:val="nil"/>
              <w:bottom w:val="single" w:sz="4" w:space="0" w:color="auto"/>
              <w:right w:val="single" w:sz="4" w:space="0" w:color="auto"/>
            </w:tcBorders>
            <w:vAlign w:val="center"/>
            <w:hideMark/>
          </w:tcPr>
          <w:p w14:paraId="40B6B284" w14:textId="77777777" w:rsidR="00537D84" w:rsidRPr="00774B1D" w:rsidRDefault="00537D84" w:rsidP="0074340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Code</w:t>
            </w:r>
          </w:p>
        </w:tc>
        <w:tc>
          <w:tcPr>
            <w:tcW w:w="1830" w:type="dxa"/>
            <w:tcBorders>
              <w:top w:val="single" w:sz="4" w:space="0" w:color="auto"/>
              <w:left w:val="nil"/>
              <w:bottom w:val="single" w:sz="4" w:space="0" w:color="auto"/>
              <w:right w:val="single" w:sz="4" w:space="0" w:color="auto"/>
            </w:tcBorders>
            <w:vAlign w:val="center"/>
            <w:hideMark/>
          </w:tcPr>
          <w:p w14:paraId="3BEB5755" w14:textId="4CCDFA18" w:rsidR="00537D84" w:rsidRPr="00774B1D" w:rsidRDefault="00537D84" w:rsidP="0074340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EE-50</w:t>
            </w:r>
            <w:r>
              <w:rPr>
                <w:rFonts w:ascii="Times New Roman" w:eastAsia="Times New Roman" w:hAnsi="Times New Roman" w:cs="Times New Roman"/>
                <w:color w:val="000000"/>
                <w:kern w:val="0"/>
                <w:sz w:val="24"/>
                <w:szCs w:val="24"/>
                <w:lang w:eastAsia="en-IN"/>
                <w14:ligatures w14:val="none"/>
              </w:rPr>
              <w:t>5</w:t>
            </w:r>
            <w:r w:rsidR="00BC15F6">
              <w:rPr>
                <w:rFonts w:ascii="Times New Roman" w:eastAsia="Times New Roman" w:hAnsi="Times New Roman" w:cs="Times New Roman"/>
                <w:color w:val="000000"/>
                <w:kern w:val="0"/>
                <w:sz w:val="24"/>
                <w:szCs w:val="24"/>
                <w:lang w:eastAsia="en-IN"/>
                <w14:ligatures w14:val="none"/>
              </w:rPr>
              <w:t>A</w:t>
            </w:r>
          </w:p>
        </w:tc>
      </w:tr>
      <w:tr w:rsidR="00537D84" w:rsidRPr="00774B1D" w14:paraId="3EE1CAA3" w14:textId="77777777" w:rsidTr="0074340D">
        <w:trPr>
          <w:trHeight w:val="402"/>
        </w:trPr>
        <w:tc>
          <w:tcPr>
            <w:tcW w:w="2453" w:type="dxa"/>
            <w:tcBorders>
              <w:top w:val="nil"/>
              <w:left w:val="single" w:sz="4" w:space="0" w:color="auto"/>
              <w:bottom w:val="single" w:sz="4" w:space="0" w:color="auto"/>
              <w:right w:val="single" w:sz="4" w:space="0" w:color="auto"/>
            </w:tcBorders>
            <w:vAlign w:val="center"/>
            <w:hideMark/>
          </w:tcPr>
          <w:p w14:paraId="7258A16C" w14:textId="77777777" w:rsidR="00537D84" w:rsidRPr="00774B1D" w:rsidRDefault="00537D84" w:rsidP="0074340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Semester</w:t>
            </w:r>
          </w:p>
        </w:tc>
        <w:tc>
          <w:tcPr>
            <w:tcW w:w="3544" w:type="dxa"/>
            <w:tcBorders>
              <w:top w:val="nil"/>
              <w:left w:val="nil"/>
              <w:bottom w:val="single" w:sz="4" w:space="0" w:color="auto"/>
              <w:right w:val="single" w:sz="4" w:space="0" w:color="auto"/>
            </w:tcBorders>
            <w:vAlign w:val="center"/>
            <w:hideMark/>
          </w:tcPr>
          <w:p w14:paraId="4D358DCA" w14:textId="77777777" w:rsidR="00537D84" w:rsidRPr="00774B1D" w:rsidRDefault="00537D84" w:rsidP="0074340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V Semester</w:t>
            </w:r>
          </w:p>
        </w:tc>
        <w:tc>
          <w:tcPr>
            <w:tcW w:w="2693" w:type="dxa"/>
            <w:tcBorders>
              <w:top w:val="nil"/>
              <w:left w:val="nil"/>
              <w:bottom w:val="single" w:sz="4" w:space="0" w:color="auto"/>
              <w:right w:val="single" w:sz="4" w:space="0" w:color="auto"/>
            </w:tcBorders>
            <w:vAlign w:val="center"/>
            <w:hideMark/>
          </w:tcPr>
          <w:p w14:paraId="1A8D6B68" w14:textId="77777777" w:rsidR="00537D84" w:rsidRPr="00774B1D" w:rsidRDefault="00537D84" w:rsidP="0074340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Group</w:t>
            </w:r>
          </w:p>
        </w:tc>
        <w:tc>
          <w:tcPr>
            <w:tcW w:w="1830" w:type="dxa"/>
            <w:tcBorders>
              <w:top w:val="nil"/>
              <w:left w:val="nil"/>
              <w:bottom w:val="single" w:sz="4" w:space="0" w:color="auto"/>
              <w:right w:val="single" w:sz="4" w:space="0" w:color="auto"/>
            </w:tcBorders>
            <w:vAlign w:val="center"/>
            <w:hideMark/>
          </w:tcPr>
          <w:p w14:paraId="3E5E3346" w14:textId="77777777" w:rsidR="00537D84" w:rsidRPr="00774B1D" w:rsidRDefault="00537D84" w:rsidP="0074340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Pr>
                <w:rFonts w:ascii="Times New Roman" w:eastAsia="Times New Roman" w:hAnsi="Times New Roman" w:cs="Times New Roman"/>
                <w:color w:val="000000"/>
                <w:kern w:val="0"/>
                <w:sz w:val="24"/>
                <w:szCs w:val="24"/>
                <w:lang w:eastAsia="en-IN"/>
                <w14:ligatures w14:val="none"/>
              </w:rPr>
              <w:t>Elective</w:t>
            </w:r>
          </w:p>
        </w:tc>
      </w:tr>
      <w:tr w:rsidR="00537D84" w:rsidRPr="00774B1D" w14:paraId="61355749" w14:textId="77777777" w:rsidTr="0074340D">
        <w:trPr>
          <w:trHeight w:val="402"/>
        </w:trPr>
        <w:tc>
          <w:tcPr>
            <w:tcW w:w="2453" w:type="dxa"/>
            <w:tcBorders>
              <w:top w:val="nil"/>
              <w:left w:val="single" w:sz="4" w:space="0" w:color="auto"/>
              <w:bottom w:val="single" w:sz="4" w:space="0" w:color="auto"/>
              <w:right w:val="single" w:sz="4" w:space="0" w:color="auto"/>
            </w:tcBorders>
            <w:vAlign w:val="center"/>
            <w:hideMark/>
          </w:tcPr>
          <w:p w14:paraId="7727B09E" w14:textId="77777777" w:rsidR="00537D84" w:rsidRPr="00774B1D" w:rsidRDefault="00537D84" w:rsidP="0074340D">
            <w:pPr>
              <w:spacing w:after="0" w:line="240" w:lineRule="auto"/>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Teaching Scheme (</w:t>
            </w:r>
            <w:proofErr w:type="gramStart"/>
            <w:r w:rsidRPr="00774B1D">
              <w:rPr>
                <w:rFonts w:ascii="Times New Roman" w:eastAsia="Times New Roman" w:hAnsi="Times New Roman" w:cs="Times New Roman"/>
                <w:b/>
                <w:bCs/>
                <w:color w:val="000000"/>
                <w:kern w:val="0"/>
                <w:sz w:val="24"/>
                <w:szCs w:val="24"/>
                <w:lang w:eastAsia="en-IN"/>
                <w14:ligatures w14:val="none"/>
              </w:rPr>
              <w:t>L:T</w:t>
            </w:r>
            <w:proofErr w:type="gramEnd"/>
            <w:r w:rsidRPr="00774B1D">
              <w:rPr>
                <w:rFonts w:ascii="Times New Roman" w:eastAsia="Times New Roman" w:hAnsi="Times New Roman" w:cs="Times New Roman"/>
                <w:b/>
                <w:bCs/>
                <w:color w:val="000000"/>
                <w:kern w:val="0"/>
                <w:sz w:val="24"/>
                <w:szCs w:val="24"/>
                <w:lang w:eastAsia="en-IN"/>
                <w14:ligatures w14:val="none"/>
              </w:rPr>
              <w:t>:P)</w:t>
            </w:r>
          </w:p>
        </w:tc>
        <w:tc>
          <w:tcPr>
            <w:tcW w:w="3544" w:type="dxa"/>
            <w:tcBorders>
              <w:top w:val="nil"/>
              <w:left w:val="nil"/>
              <w:bottom w:val="single" w:sz="4" w:space="0" w:color="auto"/>
              <w:right w:val="single" w:sz="4" w:space="0" w:color="auto"/>
            </w:tcBorders>
            <w:vAlign w:val="center"/>
            <w:hideMark/>
          </w:tcPr>
          <w:p w14:paraId="48AFA2B2" w14:textId="77777777" w:rsidR="00537D84" w:rsidRPr="00774B1D" w:rsidRDefault="00537D84" w:rsidP="0074340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5545B">
              <w:rPr>
                <w:rFonts w:ascii="Times New Roman" w:eastAsia="Times New Roman" w:hAnsi="Times New Roman" w:cs="Times New Roman"/>
                <w:color w:val="000000"/>
                <w:kern w:val="0"/>
                <w:sz w:val="24"/>
                <w:szCs w:val="24"/>
                <w:lang w:eastAsia="en-IN"/>
                <w14:ligatures w14:val="none"/>
              </w:rPr>
              <w:t>4:1:0 (weekly)</w:t>
            </w:r>
          </w:p>
        </w:tc>
        <w:tc>
          <w:tcPr>
            <w:tcW w:w="2693" w:type="dxa"/>
            <w:tcBorders>
              <w:top w:val="nil"/>
              <w:left w:val="nil"/>
              <w:bottom w:val="single" w:sz="4" w:space="0" w:color="auto"/>
              <w:right w:val="single" w:sz="4" w:space="0" w:color="auto"/>
            </w:tcBorders>
            <w:vAlign w:val="center"/>
            <w:hideMark/>
          </w:tcPr>
          <w:p w14:paraId="150165E7" w14:textId="77777777" w:rsidR="00537D84" w:rsidRPr="00774B1D" w:rsidRDefault="00537D84" w:rsidP="0074340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Credits</w:t>
            </w:r>
          </w:p>
        </w:tc>
        <w:tc>
          <w:tcPr>
            <w:tcW w:w="1830" w:type="dxa"/>
            <w:tcBorders>
              <w:top w:val="nil"/>
              <w:left w:val="nil"/>
              <w:bottom w:val="single" w:sz="4" w:space="0" w:color="auto"/>
              <w:right w:val="single" w:sz="4" w:space="0" w:color="auto"/>
            </w:tcBorders>
            <w:vAlign w:val="center"/>
            <w:hideMark/>
          </w:tcPr>
          <w:p w14:paraId="71AEFD39" w14:textId="77777777" w:rsidR="00537D84" w:rsidRPr="00774B1D" w:rsidRDefault="00537D84" w:rsidP="0074340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3</w:t>
            </w:r>
          </w:p>
        </w:tc>
      </w:tr>
      <w:tr w:rsidR="00537D84" w:rsidRPr="00774B1D" w14:paraId="0C5E60F9" w14:textId="77777777" w:rsidTr="0074340D">
        <w:trPr>
          <w:trHeight w:val="402"/>
        </w:trPr>
        <w:tc>
          <w:tcPr>
            <w:tcW w:w="2453" w:type="dxa"/>
            <w:tcBorders>
              <w:top w:val="nil"/>
              <w:left w:val="single" w:sz="4" w:space="0" w:color="auto"/>
              <w:bottom w:val="single" w:sz="4" w:space="0" w:color="auto"/>
              <w:right w:val="single" w:sz="4" w:space="0" w:color="auto"/>
            </w:tcBorders>
            <w:vAlign w:val="center"/>
            <w:hideMark/>
          </w:tcPr>
          <w:p w14:paraId="566274CB" w14:textId="77777777" w:rsidR="00537D84" w:rsidRPr="00774B1D" w:rsidRDefault="00537D84" w:rsidP="0074340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Methodology</w:t>
            </w:r>
          </w:p>
        </w:tc>
        <w:tc>
          <w:tcPr>
            <w:tcW w:w="3544" w:type="dxa"/>
            <w:tcBorders>
              <w:top w:val="nil"/>
              <w:left w:val="nil"/>
              <w:bottom w:val="single" w:sz="4" w:space="0" w:color="auto"/>
              <w:right w:val="single" w:sz="4" w:space="0" w:color="auto"/>
            </w:tcBorders>
            <w:vAlign w:val="center"/>
            <w:hideMark/>
          </w:tcPr>
          <w:p w14:paraId="1A277175" w14:textId="77777777" w:rsidR="00537D84" w:rsidRPr="00774B1D" w:rsidRDefault="00537D84" w:rsidP="0074340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Lecture + Tutorials</w:t>
            </w:r>
          </w:p>
        </w:tc>
        <w:tc>
          <w:tcPr>
            <w:tcW w:w="2693" w:type="dxa"/>
            <w:tcBorders>
              <w:top w:val="nil"/>
              <w:left w:val="nil"/>
              <w:bottom w:val="single" w:sz="4" w:space="0" w:color="auto"/>
              <w:right w:val="single" w:sz="4" w:space="0" w:color="auto"/>
            </w:tcBorders>
            <w:vAlign w:val="center"/>
            <w:hideMark/>
          </w:tcPr>
          <w:p w14:paraId="76384395" w14:textId="77777777" w:rsidR="00537D84" w:rsidRPr="00774B1D" w:rsidRDefault="00537D84" w:rsidP="0074340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Total Contact Periods</w:t>
            </w:r>
          </w:p>
        </w:tc>
        <w:tc>
          <w:tcPr>
            <w:tcW w:w="1830" w:type="dxa"/>
            <w:tcBorders>
              <w:top w:val="nil"/>
              <w:left w:val="nil"/>
              <w:bottom w:val="single" w:sz="4" w:space="0" w:color="auto"/>
              <w:right w:val="single" w:sz="4" w:space="0" w:color="auto"/>
            </w:tcBorders>
            <w:vAlign w:val="center"/>
            <w:hideMark/>
          </w:tcPr>
          <w:p w14:paraId="6785A02A" w14:textId="77777777" w:rsidR="00537D84" w:rsidRPr="00774B1D" w:rsidRDefault="00537D84" w:rsidP="0074340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75</w:t>
            </w:r>
          </w:p>
        </w:tc>
      </w:tr>
      <w:tr w:rsidR="00537D84" w:rsidRPr="00774B1D" w14:paraId="0FF78259" w14:textId="77777777" w:rsidTr="0074340D">
        <w:trPr>
          <w:trHeight w:val="402"/>
        </w:trPr>
        <w:tc>
          <w:tcPr>
            <w:tcW w:w="2453" w:type="dxa"/>
            <w:tcBorders>
              <w:top w:val="nil"/>
              <w:left w:val="single" w:sz="4" w:space="0" w:color="auto"/>
              <w:bottom w:val="single" w:sz="4" w:space="0" w:color="auto"/>
              <w:right w:val="single" w:sz="4" w:space="0" w:color="auto"/>
            </w:tcBorders>
            <w:vAlign w:val="center"/>
            <w:hideMark/>
          </w:tcPr>
          <w:p w14:paraId="1BBAF1A6" w14:textId="77777777" w:rsidR="00537D84" w:rsidRPr="00774B1D" w:rsidRDefault="00537D84" w:rsidP="0074340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CIE</w:t>
            </w:r>
          </w:p>
        </w:tc>
        <w:tc>
          <w:tcPr>
            <w:tcW w:w="3544" w:type="dxa"/>
            <w:tcBorders>
              <w:top w:val="nil"/>
              <w:left w:val="nil"/>
              <w:bottom w:val="single" w:sz="4" w:space="0" w:color="auto"/>
              <w:right w:val="single" w:sz="4" w:space="0" w:color="auto"/>
            </w:tcBorders>
            <w:vAlign w:val="center"/>
            <w:hideMark/>
          </w:tcPr>
          <w:p w14:paraId="6DD521D4" w14:textId="77777777" w:rsidR="00537D84" w:rsidRPr="00774B1D" w:rsidRDefault="00537D84" w:rsidP="0074340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60 Marks</w:t>
            </w:r>
          </w:p>
        </w:tc>
        <w:tc>
          <w:tcPr>
            <w:tcW w:w="2693" w:type="dxa"/>
            <w:tcBorders>
              <w:top w:val="nil"/>
              <w:left w:val="nil"/>
              <w:bottom w:val="single" w:sz="4" w:space="0" w:color="auto"/>
              <w:right w:val="single" w:sz="4" w:space="0" w:color="auto"/>
            </w:tcBorders>
            <w:vAlign w:val="center"/>
            <w:hideMark/>
          </w:tcPr>
          <w:p w14:paraId="247FA885" w14:textId="77777777" w:rsidR="00537D84" w:rsidRPr="00774B1D" w:rsidRDefault="00537D84" w:rsidP="0074340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SEE</w:t>
            </w:r>
          </w:p>
        </w:tc>
        <w:tc>
          <w:tcPr>
            <w:tcW w:w="1830" w:type="dxa"/>
            <w:tcBorders>
              <w:top w:val="nil"/>
              <w:left w:val="nil"/>
              <w:bottom w:val="single" w:sz="4" w:space="0" w:color="auto"/>
              <w:right w:val="single" w:sz="4" w:space="0" w:color="auto"/>
            </w:tcBorders>
            <w:vAlign w:val="center"/>
            <w:hideMark/>
          </w:tcPr>
          <w:p w14:paraId="5070BC60" w14:textId="77777777" w:rsidR="00537D84" w:rsidRPr="00774B1D" w:rsidRDefault="00537D84" w:rsidP="0074340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40 Marks</w:t>
            </w:r>
          </w:p>
        </w:tc>
      </w:tr>
    </w:tbl>
    <w:p w14:paraId="717F5EE7" w14:textId="77777777" w:rsidR="00537D84" w:rsidRDefault="00537D84" w:rsidP="0047658A">
      <w:pPr>
        <w:spacing w:after="0"/>
        <w:jc w:val="center"/>
        <w:rPr>
          <w:rFonts w:ascii="Times New Roman" w:hAnsi="Times New Roman" w:cs="Times New Roman"/>
          <w:b/>
          <w:bCs/>
          <w:sz w:val="24"/>
          <w:szCs w:val="24"/>
        </w:rPr>
      </w:pPr>
    </w:p>
    <w:p w14:paraId="28F3AFB2" w14:textId="77777777" w:rsidR="00F629BF" w:rsidRPr="00F629BF" w:rsidRDefault="00F629BF" w:rsidP="00F629BF">
      <w:pPr>
        <w:jc w:val="both"/>
        <w:rPr>
          <w:rFonts w:ascii="Times New Roman" w:hAnsi="Times New Roman" w:cs="Times New Roman"/>
          <w:sz w:val="28"/>
          <w:szCs w:val="28"/>
        </w:rPr>
      </w:pPr>
      <w:r w:rsidRPr="00F629BF">
        <w:rPr>
          <w:rFonts w:ascii="Times New Roman" w:hAnsi="Times New Roman" w:cs="Times New Roman"/>
          <w:b/>
          <w:bCs/>
          <w:sz w:val="28"/>
          <w:szCs w:val="28"/>
        </w:rPr>
        <w:t>COURSE DESCRIPTION</w:t>
      </w:r>
    </w:p>
    <w:p w14:paraId="27A80FB0"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This course introduces Electric Vehicles and Charging Infrastructure. It covers basic EV architecture, components, energy storage systems, charging methods, and charging station infrastructure, along with grid integration and renewable energy–based EV charging. The course aims to develop a fundamental understanding of electric mobility technologies and charging systems.</w:t>
      </w:r>
    </w:p>
    <w:p w14:paraId="756EAC79" w14:textId="77777777" w:rsidR="00F629BF" w:rsidRPr="00F629BF" w:rsidRDefault="00F629BF" w:rsidP="00F629BF">
      <w:pPr>
        <w:jc w:val="both"/>
        <w:rPr>
          <w:rFonts w:ascii="Times New Roman" w:hAnsi="Times New Roman" w:cs="Times New Roman"/>
          <w:sz w:val="28"/>
          <w:szCs w:val="28"/>
        </w:rPr>
      </w:pPr>
      <w:r w:rsidRPr="00F629BF">
        <w:rPr>
          <w:rFonts w:ascii="Times New Roman" w:hAnsi="Times New Roman" w:cs="Times New Roman"/>
          <w:b/>
          <w:bCs/>
          <w:sz w:val="28"/>
          <w:szCs w:val="28"/>
        </w:rPr>
        <w:t>PREREQUISITES</w:t>
      </w:r>
    </w:p>
    <w:p w14:paraId="31DBA07C"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The student should have basic knowledge of electrical circuits, electrical machines, and fundamentals of power electronics. The student should also be familiar with basic battery concepts, charging methods, and elementary automobile systems. A basic understanding of renewable energy sources and electrical safety practices will be helpful for effective learning of this course.</w:t>
      </w:r>
    </w:p>
    <w:p w14:paraId="51A878B5" w14:textId="77777777" w:rsidR="00F629BF" w:rsidRPr="00F629BF" w:rsidRDefault="00F629BF" w:rsidP="00F629BF">
      <w:pPr>
        <w:jc w:val="both"/>
        <w:rPr>
          <w:rFonts w:ascii="Times New Roman" w:hAnsi="Times New Roman" w:cs="Times New Roman"/>
          <w:sz w:val="28"/>
          <w:szCs w:val="28"/>
        </w:rPr>
      </w:pPr>
      <w:r w:rsidRPr="00F629BF">
        <w:rPr>
          <w:rFonts w:ascii="Times New Roman" w:hAnsi="Times New Roman" w:cs="Times New Roman"/>
          <w:b/>
          <w:bCs/>
          <w:sz w:val="28"/>
          <w:szCs w:val="28"/>
        </w:rPr>
        <w:t>COURSE OBJECTIVES</w:t>
      </w:r>
    </w:p>
    <w:p w14:paraId="472B926B" w14:textId="77777777" w:rsidR="00F629BF" w:rsidRPr="00F629BF" w:rsidRDefault="00F629BF" w:rsidP="00F629BF">
      <w:pPr>
        <w:numPr>
          <w:ilvl w:val="0"/>
          <w:numId w:val="15"/>
        </w:numPr>
        <w:jc w:val="both"/>
        <w:rPr>
          <w:rFonts w:ascii="Times New Roman" w:hAnsi="Times New Roman" w:cs="Times New Roman"/>
          <w:sz w:val="24"/>
          <w:szCs w:val="24"/>
        </w:rPr>
      </w:pPr>
      <w:r w:rsidRPr="00F629BF">
        <w:rPr>
          <w:rFonts w:ascii="Times New Roman" w:hAnsi="Times New Roman" w:cs="Times New Roman"/>
          <w:sz w:val="24"/>
          <w:szCs w:val="24"/>
        </w:rPr>
        <w:t>Introduce the fundamentals and classifications of electric vehicles.</w:t>
      </w:r>
    </w:p>
    <w:p w14:paraId="6D9CE477" w14:textId="77777777" w:rsidR="00F629BF" w:rsidRPr="00F629BF" w:rsidRDefault="00F629BF" w:rsidP="00F629BF">
      <w:pPr>
        <w:numPr>
          <w:ilvl w:val="0"/>
          <w:numId w:val="15"/>
        </w:numPr>
        <w:jc w:val="both"/>
        <w:rPr>
          <w:rFonts w:ascii="Times New Roman" w:hAnsi="Times New Roman" w:cs="Times New Roman"/>
          <w:sz w:val="24"/>
          <w:szCs w:val="24"/>
        </w:rPr>
      </w:pPr>
      <w:r w:rsidRPr="00F629BF">
        <w:rPr>
          <w:rFonts w:ascii="Times New Roman" w:hAnsi="Times New Roman" w:cs="Times New Roman"/>
          <w:sz w:val="24"/>
          <w:szCs w:val="24"/>
        </w:rPr>
        <w:t>Explain the main components and energy storage systems used in electric vehicles.</w:t>
      </w:r>
    </w:p>
    <w:p w14:paraId="36F5A204" w14:textId="77777777" w:rsidR="00F629BF" w:rsidRPr="00F629BF" w:rsidRDefault="00F629BF" w:rsidP="00F629BF">
      <w:pPr>
        <w:numPr>
          <w:ilvl w:val="0"/>
          <w:numId w:val="15"/>
        </w:numPr>
        <w:jc w:val="both"/>
        <w:rPr>
          <w:rFonts w:ascii="Times New Roman" w:hAnsi="Times New Roman" w:cs="Times New Roman"/>
          <w:sz w:val="24"/>
          <w:szCs w:val="24"/>
        </w:rPr>
      </w:pPr>
      <w:r w:rsidRPr="00F629BF">
        <w:rPr>
          <w:rFonts w:ascii="Times New Roman" w:hAnsi="Times New Roman" w:cs="Times New Roman"/>
          <w:sz w:val="24"/>
          <w:szCs w:val="24"/>
        </w:rPr>
        <w:t>Provide knowledge on EV charging methods, standards, and charging infrastructure.</w:t>
      </w:r>
    </w:p>
    <w:p w14:paraId="085545CE" w14:textId="77777777" w:rsidR="00F629BF" w:rsidRPr="00F629BF" w:rsidRDefault="00F629BF" w:rsidP="00F629BF">
      <w:pPr>
        <w:numPr>
          <w:ilvl w:val="0"/>
          <w:numId w:val="15"/>
        </w:numPr>
        <w:jc w:val="both"/>
        <w:rPr>
          <w:rFonts w:ascii="Times New Roman" w:hAnsi="Times New Roman" w:cs="Times New Roman"/>
          <w:sz w:val="24"/>
          <w:szCs w:val="24"/>
        </w:rPr>
      </w:pPr>
      <w:r w:rsidRPr="00F629BF">
        <w:rPr>
          <w:rFonts w:ascii="Times New Roman" w:hAnsi="Times New Roman" w:cs="Times New Roman"/>
          <w:sz w:val="24"/>
          <w:szCs w:val="24"/>
        </w:rPr>
        <w:t>Develop an understanding of EV drivetrain, powertrain, and control concepts.</w:t>
      </w:r>
    </w:p>
    <w:p w14:paraId="4A6394DA" w14:textId="77777777" w:rsidR="00F629BF" w:rsidRPr="00F629BF" w:rsidRDefault="00F629BF" w:rsidP="00F629BF">
      <w:pPr>
        <w:numPr>
          <w:ilvl w:val="0"/>
          <w:numId w:val="15"/>
        </w:numPr>
        <w:jc w:val="both"/>
        <w:rPr>
          <w:rFonts w:ascii="Times New Roman" w:hAnsi="Times New Roman" w:cs="Times New Roman"/>
          <w:sz w:val="24"/>
          <w:szCs w:val="24"/>
        </w:rPr>
      </w:pPr>
      <w:r w:rsidRPr="00F629BF">
        <w:rPr>
          <w:rFonts w:ascii="Times New Roman" w:hAnsi="Times New Roman" w:cs="Times New Roman"/>
          <w:sz w:val="24"/>
          <w:szCs w:val="24"/>
        </w:rPr>
        <w:t>Familiarize students with EV grid integration, smart charging, and renewable energy–based charging systems.</w:t>
      </w:r>
    </w:p>
    <w:p w14:paraId="69523EB1" w14:textId="77777777" w:rsidR="00F629BF" w:rsidRDefault="00F629BF" w:rsidP="00F629BF">
      <w:pPr>
        <w:numPr>
          <w:ilvl w:val="0"/>
          <w:numId w:val="15"/>
        </w:numPr>
        <w:jc w:val="both"/>
        <w:rPr>
          <w:rFonts w:ascii="Times New Roman" w:hAnsi="Times New Roman" w:cs="Times New Roman"/>
          <w:sz w:val="24"/>
          <w:szCs w:val="24"/>
        </w:rPr>
      </w:pPr>
      <w:r w:rsidRPr="00F629BF">
        <w:rPr>
          <w:rFonts w:ascii="Times New Roman" w:hAnsi="Times New Roman" w:cs="Times New Roman"/>
          <w:sz w:val="24"/>
          <w:szCs w:val="24"/>
        </w:rPr>
        <w:t>Enable awareness of basic operation, safety practices, and troubleshooting of EV systems.</w:t>
      </w:r>
    </w:p>
    <w:p w14:paraId="701D0C68" w14:textId="77777777" w:rsidR="00C132C0" w:rsidRDefault="00C132C0" w:rsidP="00C132C0">
      <w:pPr>
        <w:jc w:val="both"/>
        <w:rPr>
          <w:rFonts w:ascii="Times New Roman" w:hAnsi="Times New Roman" w:cs="Times New Roman"/>
          <w:sz w:val="24"/>
          <w:szCs w:val="24"/>
        </w:rPr>
      </w:pPr>
    </w:p>
    <w:p w14:paraId="1ACB36DB" w14:textId="77777777" w:rsidR="00C132C0" w:rsidRDefault="00C132C0" w:rsidP="00C132C0">
      <w:pPr>
        <w:jc w:val="both"/>
        <w:rPr>
          <w:rFonts w:ascii="Times New Roman" w:hAnsi="Times New Roman" w:cs="Times New Roman"/>
          <w:sz w:val="24"/>
          <w:szCs w:val="24"/>
        </w:rPr>
      </w:pPr>
    </w:p>
    <w:p w14:paraId="1AD45300" w14:textId="77777777" w:rsidR="00C132C0" w:rsidRPr="00F629BF" w:rsidRDefault="00C132C0" w:rsidP="00C132C0">
      <w:pPr>
        <w:jc w:val="both"/>
        <w:rPr>
          <w:rFonts w:ascii="Times New Roman" w:hAnsi="Times New Roman" w:cs="Times New Roman"/>
          <w:sz w:val="24"/>
          <w:szCs w:val="24"/>
        </w:rPr>
      </w:pPr>
    </w:p>
    <w:p w14:paraId="133C01CB" w14:textId="77777777" w:rsidR="00F629BF" w:rsidRPr="00F629BF" w:rsidRDefault="00F629BF" w:rsidP="00F629BF">
      <w:pPr>
        <w:jc w:val="both"/>
        <w:rPr>
          <w:rFonts w:ascii="Times New Roman" w:hAnsi="Times New Roman" w:cs="Times New Roman"/>
          <w:sz w:val="28"/>
          <w:szCs w:val="28"/>
        </w:rPr>
      </w:pPr>
      <w:r w:rsidRPr="00F629BF">
        <w:rPr>
          <w:rFonts w:ascii="Times New Roman" w:hAnsi="Times New Roman" w:cs="Times New Roman"/>
          <w:b/>
          <w:bCs/>
          <w:sz w:val="28"/>
          <w:szCs w:val="28"/>
        </w:rPr>
        <w:t>COURSE OUTCOMES (COS)</w:t>
      </w:r>
    </w:p>
    <w:p w14:paraId="001D7508" w14:textId="77777777" w:rsid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Upon successful completion of the course, the student will be able to:</w:t>
      </w:r>
    </w:p>
    <w:tbl>
      <w:tblPr>
        <w:tblW w:w="7508" w:type="dxa"/>
        <w:tblLook w:val="04A0" w:firstRow="1" w:lastRow="0" w:firstColumn="1" w:lastColumn="0" w:noHBand="0" w:noVBand="1"/>
      </w:tblPr>
      <w:tblGrid>
        <w:gridCol w:w="1129"/>
        <w:gridCol w:w="6379"/>
      </w:tblGrid>
      <w:tr w:rsidR="00C132C0" w:rsidRPr="00C132C0" w14:paraId="3B8FBCE6" w14:textId="77777777" w:rsidTr="00C132C0">
        <w:trPr>
          <w:trHeight w:val="600"/>
        </w:trPr>
        <w:tc>
          <w:tcPr>
            <w:tcW w:w="1129" w:type="dxa"/>
            <w:tcBorders>
              <w:top w:val="single" w:sz="4" w:space="0" w:color="auto"/>
              <w:left w:val="single" w:sz="4" w:space="0" w:color="auto"/>
              <w:bottom w:val="single" w:sz="4" w:space="0" w:color="auto"/>
              <w:right w:val="single" w:sz="4" w:space="0" w:color="auto"/>
            </w:tcBorders>
            <w:vAlign w:val="center"/>
            <w:hideMark/>
          </w:tcPr>
          <w:p w14:paraId="60F7BB0F" w14:textId="77777777" w:rsidR="00C132C0" w:rsidRPr="00C132C0" w:rsidRDefault="00C132C0" w:rsidP="00C132C0">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C132C0">
              <w:rPr>
                <w:rFonts w:ascii="Times New Roman" w:eastAsia="Times New Roman" w:hAnsi="Times New Roman" w:cs="Times New Roman"/>
                <w:b/>
                <w:bCs/>
                <w:color w:val="000000"/>
                <w:kern w:val="0"/>
                <w:sz w:val="24"/>
                <w:szCs w:val="24"/>
                <w:lang w:eastAsia="en-IN"/>
                <w14:ligatures w14:val="none"/>
              </w:rPr>
              <w:t>CO No.</w:t>
            </w:r>
          </w:p>
        </w:tc>
        <w:tc>
          <w:tcPr>
            <w:tcW w:w="6379" w:type="dxa"/>
            <w:tcBorders>
              <w:top w:val="single" w:sz="4" w:space="0" w:color="auto"/>
              <w:left w:val="nil"/>
              <w:bottom w:val="single" w:sz="4" w:space="0" w:color="auto"/>
              <w:right w:val="single" w:sz="4" w:space="0" w:color="auto"/>
            </w:tcBorders>
            <w:vAlign w:val="center"/>
            <w:hideMark/>
          </w:tcPr>
          <w:p w14:paraId="1AD013AE" w14:textId="77777777" w:rsidR="00C132C0" w:rsidRPr="00C132C0" w:rsidRDefault="00C132C0" w:rsidP="00C132C0">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C132C0">
              <w:rPr>
                <w:rFonts w:ascii="Times New Roman" w:eastAsia="Times New Roman" w:hAnsi="Times New Roman" w:cs="Times New Roman"/>
                <w:b/>
                <w:bCs/>
                <w:color w:val="000000"/>
                <w:kern w:val="0"/>
                <w:sz w:val="24"/>
                <w:szCs w:val="24"/>
                <w:lang w:eastAsia="en-IN"/>
                <w14:ligatures w14:val="none"/>
              </w:rPr>
              <w:t>Course Outcome Description</w:t>
            </w:r>
          </w:p>
        </w:tc>
      </w:tr>
      <w:tr w:rsidR="00C132C0" w:rsidRPr="00C132C0" w14:paraId="4540B933" w14:textId="77777777" w:rsidTr="00C132C0">
        <w:trPr>
          <w:trHeight w:val="600"/>
        </w:trPr>
        <w:tc>
          <w:tcPr>
            <w:tcW w:w="1129" w:type="dxa"/>
            <w:tcBorders>
              <w:top w:val="nil"/>
              <w:left w:val="single" w:sz="4" w:space="0" w:color="auto"/>
              <w:bottom w:val="single" w:sz="4" w:space="0" w:color="auto"/>
              <w:right w:val="single" w:sz="4" w:space="0" w:color="auto"/>
            </w:tcBorders>
            <w:vAlign w:val="center"/>
            <w:hideMark/>
          </w:tcPr>
          <w:p w14:paraId="144E905C" w14:textId="77777777" w:rsidR="00C132C0" w:rsidRPr="00C132C0" w:rsidRDefault="00C132C0" w:rsidP="00C132C0">
            <w:pPr>
              <w:spacing w:after="0" w:line="240" w:lineRule="auto"/>
              <w:jc w:val="both"/>
              <w:rPr>
                <w:rFonts w:ascii="Times New Roman" w:eastAsia="Times New Roman" w:hAnsi="Times New Roman" w:cs="Times New Roman"/>
                <w:b/>
                <w:bCs/>
                <w:color w:val="000000"/>
                <w:kern w:val="0"/>
                <w:sz w:val="24"/>
                <w:szCs w:val="24"/>
                <w:lang w:eastAsia="en-IN"/>
                <w14:ligatures w14:val="none"/>
              </w:rPr>
            </w:pPr>
            <w:r w:rsidRPr="00C132C0">
              <w:rPr>
                <w:rFonts w:ascii="Times New Roman" w:eastAsia="Times New Roman" w:hAnsi="Times New Roman" w:cs="Times New Roman"/>
                <w:b/>
                <w:bCs/>
                <w:color w:val="000000"/>
                <w:kern w:val="0"/>
                <w:sz w:val="24"/>
                <w:szCs w:val="24"/>
                <w:lang w:eastAsia="en-IN"/>
                <w14:ligatures w14:val="none"/>
              </w:rPr>
              <w:t>CO1</w:t>
            </w:r>
          </w:p>
        </w:tc>
        <w:tc>
          <w:tcPr>
            <w:tcW w:w="6379" w:type="dxa"/>
            <w:tcBorders>
              <w:top w:val="nil"/>
              <w:left w:val="nil"/>
              <w:bottom w:val="single" w:sz="4" w:space="0" w:color="auto"/>
              <w:right w:val="single" w:sz="4" w:space="0" w:color="auto"/>
            </w:tcBorders>
            <w:vAlign w:val="center"/>
            <w:hideMark/>
          </w:tcPr>
          <w:p w14:paraId="2504D3DE" w14:textId="77777777" w:rsidR="00C132C0" w:rsidRPr="00C132C0" w:rsidRDefault="00C132C0" w:rsidP="00C132C0">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C132C0">
              <w:rPr>
                <w:rFonts w:ascii="Times New Roman" w:eastAsia="Times New Roman" w:hAnsi="Times New Roman" w:cs="Times New Roman"/>
                <w:color w:val="000000"/>
                <w:kern w:val="0"/>
                <w:sz w:val="24"/>
                <w:szCs w:val="24"/>
                <w:lang w:eastAsia="en-IN"/>
                <w14:ligatures w14:val="none"/>
              </w:rPr>
              <w:t>Understand the basic concepts, classification, and architecture of electric vehicles.</w:t>
            </w:r>
          </w:p>
        </w:tc>
      </w:tr>
      <w:tr w:rsidR="00C132C0" w:rsidRPr="00C132C0" w14:paraId="4FDE5DCA" w14:textId="77777777" w:rsidTr="00C132C0">
        <w:trPr>
          <w:trHeight w:val="600"/>
        </w:trPr>
        <w:tc>
          <w:tcPr>
            <w:tcW w:w="1129" w:type="dxa"/>
            <w:tcBorders>
              <w:top w:val="nil"/>
              <w:left w:val="single" w:sz="4" w:space="0" w:color="auto"/>
              <w:bottom w:val="single" w:sz="4" w:space="0" w:color="auto"/>
              <w:right w:val="single" w:sz="4" w:space="0" w:color="auto"/>
            </w:tcBorders>
            <w:vAlign w:val="center"/>
            <w:hideMark/>
          </w:tcPr>
          <w:p w14:paraId="5F0DB34A" w14:textId="77777777" w:rsidR="00C132C0" w:rsidRPr="00C132C0" w:rsidRDefault="00C132C0" w:rsidP="00C132C0">
            <w:pPr>
              <w:spacing w:after="0" w:line="240" w:lineRule="auto"/>
              <w:jc w:val="both"/>
              <w:rPr>
                <w:rFonts w:ascii="Times New Roman" w:eastAsia="Times New Roman" w:hAnsi="Times New Roman" w:cs="Times New Roman"/>
                <w:b/>
                <w:bCs/>
                <w:color w:val="000000"/>
                <w:kern w:val="0"/>
                <w:sz w:val="24"/>
                <w:szCs w:val="24"/>
                <w:lang w:eastAsia="en-IN"/>
                <w14:ligatures w14:val="none"/>
              </w:rPr>
            </w:pPr>
            <w:r w:rsidRPr="00C132C0">
              <w:rPr>
                <w:rFonts w:ascii="Times New Roman" w:eastAsia="Times New Roman" w:hAnsi="Times New Roman" w:cs="Times New Roman"/>
                <w:b/>
                <w:bCs/>
                <w:color w:val="000000"/>
                <w:kern w:val="0"/>
                <w:sz w:val="24"/>
                <w:szCs w:val="24"/>
                <w:lang w:eastAsia="en-IN"/>
                <w14:ligatures w14:val="none"/>
              </w:rPr>
              <w:t>CO2</w:t>
            </w:r>
          </w:p>
        </w:tc>
        <w:tc>
          <w:tcPr>
            <w:tcW w:w="6379" w:type="dxa"/>
            <w:tcBorders>
              <w:top w:val="nil"/>
              <w:left w:val="nil"/>
              <w:bottom w:val="single" w:sz="4" w:space="0" w:color="auto"/>
              <w:right w:val="single" w:sz="4" w:space="0" w:color="auto"/>
            </w:tcBorders>
            <w:vAlign w:val="center"/>
            <w:hideMark/>
          </w:tcPr>
          <w:p w14:paraId="2BA40EF3" w14:textId="77777777" w:rsidR="00C132C0" w:rsidRPr="00C132C0" w:rsidRDefault="00C132C0" w:rsidP="00C132C0">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C132C0">
              <w:rPr>
                <w:rFonts w:ascii="Times New Roman" w:eastAsia="Times New Roman" w:hAnsi="Times New Roman" w:cs="Times New Roman"/>
                <w:color w:val="000000"/>
                <w:kern w:val="0"/>
                <w:sz w:val="24"/>
                <w:szCs w:val="24"/>
                <w:lang w:eastAsia="en-IN"/>
                <w14:ligatures w14:val="none"/>
              </w:rPr>
              <w:t>Identify and explain the major components and energy storage systems used in electric vehicles.</w:t>
            </w:r>
          </w:p>
        </w:tc>
      </w:tr>
      <w:tr w:rsidR="00C132C0" w:rsidRPr="00C132C0" w14:paraId="6C41C81F" w14:textId="77777777" w:rsidTr="00C132C0">
        <w:trPr>
          <w:trHeight w:val="600"/>
        </w:trPr>
        <w:tc>
          <w:tcPr>
            <w:tcW w:w="1129" w:type="dxa"/>
            <w:tcBorders>
              <w:top w:val="nil"/>
              <w:left w:val="single" w:sz="4" w:space="0" w:color="auto"/>
              <w:bottom w:val="single" w:sz="4" w:space="0" w:color="auto"/>
              <w:right w:val="single" w:sz="4" w:space="0" w:color="auto"/>
            </w:tcBorders>
            <w:vAlign w:val="center"/>
            <w:hideMark/>
          </w:tcPr>
          <w:p w14:paraId="20C0DC3C" w14:textId="77777777" w:rsidR="00C132C0" w:rsidRPr="00C132C0" w:rsidRDefault="00C132C0" w:rsidP="00C132C0">
            <w:pPr>
              <w:spacing w:after="0" w:line="240" w:lineRule="auto"/>
              <w:jc w:val="both"/>
              <w:rPr>
                <w:rFonts w:ascii="Times New Roman" w:eastAsia="Times New Roman" w:hAnsi="Times New Roman" w:cs="Times New Roman"/>
                <w:b/>
                <w:bCs/>
                <w:color w:val="000000"/>
                <w:kern w:val="0"/>
                <w:sz w:val="24"/>
                <w:szCs w:val="24"/>
                <w:lang w:eastAsia="en-IN"/>
                <w14:ligatures w14:val="none"/>
              </w:rPr>
            </w:pPr>
            <w:r w:rsidRPr="00C132C0">
              <w:rPr>
                <w:rFonts w:ascii="Times New Roman" w:eastAsia="Times New Roman" w:hAnsi="Times New Roman" w:cs="Times New Roman"/>
                <w:b/>
                <w:bCs/>
                <w:color w:val="000000"/>
                <w:kern w:val="0"/>
                <w:sz w:val="24"/>
                <w:szCs w:val="24"/>
                <w:lang w:eastAsia="en-IN"/>
                <w14:ligatures w14:val="none"/>
              </w:rPr>
              <w:t>CO3</w:t>
            </w:r>
          </w:p>
        </w:tc>
        <w:tc>
          <w:tcPr>
            <w:tcW w:w="6379" w:type="dxa"/>
            <w:tcBorders>
              <w:top w:val="nil"/>
              <w:left w:val="nil"/>
              <w:bottom w:val="single" w:sz="4" w:space="0" w:color="auto"/>
              <w:right w:val="single" w:sz="4" w:space="0" w:color="auto"/>
            </w:tcBorders>
            <w:vAlign w:val="center"/>
            <w:hideMark/>
          </w:tcPr>
          <w:p w14:paraId="21CDB913" w14:textId="77777777" w:rsidR="00C132C0" w:rsidRPr="00C132C0" w:rsidRDefault="00C132C0" w:rsidP="00C132C0">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C132C0">
              <w:rPr>
                <w:rFonts w:ascii="Times New Roman" w:eastAsia="Times New Roman" w:hAnsi="Times New Roman" w:cs="Times New Roman"/>
                <w:color w:val="000000"/>
                <w:kern w:val="0"/>
                <w:sz w:val="24"/>
                <w:szCs w:val="24"/>
                <w:lang w:eastAsia="en-IN"/>
                <w14:ligatures w14:val="none"/>
              </w:rPr>
              <w:t>Explain EV charging methods, charging standards, and charging infrastructure.</w:t>
            </w:r>
          </w:p>
        </w:tc>
      </w:tr>
      <w:tr w:rsidR="00C132C0" w:rsidRPr="00C132C0" w14:paraId="6A50FCBE" w14:textId="77777777" w:rsidTr="00C132C0">
        <w:trPr>
          <w:trHeight w:val="600"/>
        </w:trPr>
        <w:tc>
          <w:tcPr>
            <w:tcW w:w="1129" w:type="dxa"/>
            <w:tcBorders>
              <w:top w:val="nil"/>
              <w:left w:val="single" w:sz="4" w:space="0" w:color="auto"/>
              <w:bottom w:val="single" w:sz="4" w:space="0" w:color="auto"/>
              <w:right w:val="single" w:sz="4" w:space="0" w:color="auto"/>
            </w:tcBorders>
            <w:vAlign w:val="center"/>
            <w:hideMark/>
          </w:tcPr>
          <w:p w14:paraId="32A72C46" w14:textId="77777777" w:rsidR="00C132C0" w:rsidRPr="00C132C0" w:rsidRDefault="00C132C0" w:rsidP="00C132C0">
            <w:pPr>
              <w:spacing w:after="0" w:line="240" w:lineRule="auto"/>
              <w:jc w:val="both"/>
              <w:rPr>
                <w:rFonts w:ascii="Times New Roman" w:eastAsia="Times New Roman" w:hAnsi="Times New Roman" w:cs="Times New Roman"/>
                <w:b/>
                <w:bCs/>
                <w:color w:val="000000"/>
                <w:kern w:val="0"/>
                <w:sz w:val="24"/>
                <w:szCs w:val="24"/>
                <w:lang w:eastAsia="en-IN"/>
                <w14:ligatures w14:val="none"/>
              </w:rPr>
            </w:pPr>
            <w:r w:rsidRPr="00C132C0">
              <w:rPr>
                <w:rFonts w:ascii="Times New Roman" w:eastAsia="Times New Roman" w:hAnsi="Times New Roman" w:cs="Times New Roman"/>
                <w:b/>
                <w:bCs/>
                <w:color w:val="000000"/>
                <w:kern w:val="0"/>
                <w:sz w:val="24"/>
                <w:szCs w:val="24"/>
                <w:lang w:eastAsia="en-IN"/>
                <w14:ligatures w14:val="none"/>
              </w:rPr>
              <w:t>CO4</w:t>
            </w:r>
          </w:p>
        </w:tc>
        <w:tc>
          <w:tcPr>
            <w:tcW w:w="6379" w:type="dxa"/>
            <w:tcBorders>
              <w:top w:val="nil"/>
              <w:left w:val="nil"/>
              <w:bottom w:val="single" w:sz="4" w:space="0" w:color="auto"/>
              <w:right w:val="single" w:sz="4" w:space="0" w:color="auto"/>
            </w:tcBorders>
            <w:vAlign w:val="center"/>
            <w:hideMark/>
          </w:tcPr>
          <w:p w14:paraId="525A3931" w14:textId="77777777" w:rsidR="00C132C0" w:rsidRPr="00C132C0" w:rsidRDefault="00C132C0" w:rsidP="00C132C0">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C132C0">
              <w:rPr>
                <w:rFonts w:ascii="Times New Roman" w:eastAsia="Times New Roman" w:hAnsi="Times New Roman" w:cs="Times New Roman"/>
                <w:color w:val="000000"/>
                <w:kern w:val="0"/>
                <w:sz w:val="24"/>
                <w:szCs w:val="24"/>
                <w:lang w:eastAsia="en-IN"/>
                <w14:ligatures w14:val="none"/>
              </w:rPr>
              <w:t>Understand the drivetrain, powertrain, and basic control concepts of electric vehicles.</w:t>
            </w:r>
          </w:p>
        </w:tc>
      </w:tr>
      <w:tr w:rsidR="00C132C0" w:rsidRPr="00C132C0" w14:paraId="340E489F" w14:textId="77777777" w:rsidTr="00C132C0">
        <w:trPr>
          <w:trHeight w:val="600"/>
        </w:trPr>
        <w:tc>
          <w:tcPr>
            <w:tcW w:w="1129" w:type="dxa"/>
            <w:tcBorders>
              <w:top w:val="nil"/>
              <w:left w:val="single" w:sz="4" w:space="0" w:color="auto"/>
              <w:bottom w:val="single" w:sz="4" w:space="0" w:color="auto"/>
              <w:right w:val="single" w:sz="4" w:space="0" w:color="auto"/>
            </w:tcBorders>
            <w:vAlign w:val="center"/>
            <w:hideMark/>
          </w:tcPr>
          <w:p w14:paraId="3FFCED19" w14:textId="77777777" w:rsidR="00C132C0" w:rsidRPr="00C132C0" w:rsidRDefault="00C132C0" w:rsidP="00C132C0">
            <w:pPr>
              <w:spacing w:after="0" w:line="240" w:lineRule="auto"/>
              <w:jc w:val="both"/>
              <w:rPr>
                <w:rFonts w:ascii="Times New Roman" w:eastAsia="Times New Roman" w:hAnsi="Times New Roman" w:cs="Times New Roman"/>
                <w:b/>
                <w:bCs/>
                <w:color w:val="000000"/>
                <w:kern w:val="0"/>
                <w:sz w:val="24"/>
                <w:szCs w:val="24"/>
                <w:lang w:eastAsia="en-IN"/>
                <w14:ligatures w14:val="none"/>
              </w:rPr>
            </w:pPr>
            <w:r w:rsidRPr="00C132C0">
              <w:rPr>
                <w:rFonts w:ascii="Times New Roman" w:eastAsia="Times New Roman" w:hAnsi="Times New Roman" w:cs="Times New Roman"/>
                <w:b/>
                <w:bCs/>
                <w:color w:val="000000"/>
                <w:kern w:val="0"/>
                <w:sz w:val="24"/>
                <w:szCs w:val="24"/>
                <w:lang w:eastAsia="en-IN"/>
                <w14:ligatures w14:val="none"/>
              </w:rPr>
              <w:t>CO5</w:t>
            </w:r>
          </w:p>
        </w:tc>
        <w:tc>
          <w:tcPr>
            <w:tcW w:w="6379" w:type="dxa"/>
            <w:tcBorders>
              <w:top w:val="nil"/>
              <w:left w:val="nil"/>
              <w:bottom w:val="single" w:sz="4" w:space="0" w:color="auto"/>
              <w:right w:val="single" w:sz="4" w:space="0" w:color="auto"/>
            </w:tcBorders>
            <w:vAlign w:val="center"/>
            <w:hideMark/>
          </w:tcPr>
          <w:p w14:paraId="6520BD62" w14:textId="77777777" w:rsidR="00C132C0" w:rsidRPr="00C132C0" w:rsidRDefault="00C132C0" w:rsidP="00C132C0">
            <w:pPr>
              <w:spacing w:after="0" w:line="240" w:lineRule="auto"/>
              <w:jc w:val="both"/>
              <w:rPr>
                <w:rFonts w:ascii="Times New Roman" w:eastAsia="Times New Roman" w:hAnsi="Times New Roman" w:cs="Times New Roman"/>
                <w:color w:val="000000"/>
                <w:kern w:val="0"/>
                <w:sz w:val="24"/>
                <w:szCs w:val="24"/>
                <w:lang w:eastAsia="en-IN"/>
                <w14:ligatures w14:val="none"/>
              </w:rPr>
            </w:pPr>
            <w:proofErr w:type="spellStart"/>
            <w:r w:rsidRPr="00C132C0">
              <w:rPr>
                <w:rFonts w:ascii="Times New Roman" w:eastAsia="Times New Roman" w:hAnsi="Times New Roman" w:cs="Times New Roman"/>
                <w:color w:val="000000"/>
                <w:kern w:val="0"/>
                <w:sz w:val="24"/>
                <w:szCs w:val="24"/>
                <w:lang w:eastAsia="en-IN"/>
                <w14:ligatures w14:val="none"/>
              </w:rPr>
              <w:t>Analyze</w:t>
            </w:r>
            <w:proofErr w:type="spellEnd"/>
            <w:r w:rsidRPr="00C132C0">
              <w:rPr>
                <w:rFonts w:ascii="Times New Roman" w:eastAsia="Times New Roman" w:hAnsi="Times New Roman" w:cs="Times New Roman"/>
                <w:color w:val="000000"/>
                <w:kern w:val="0"/>
                <w:sz w:val="24"/>
                <w:szCs w:val="24"/>
                <w:lang w:eastAsia="en-IN"/>
                <w14:ligatures w14:val="none"/>
              </w:rPr>
              <w:t xml:space="preserve"> the impact of electric vehicle charging on the electrical grid and smart charging concepts.</w:t>
            </w:r>
          </w:p>
        </w:tc>
      </w:tr>
      <w:tr w:rsidR="00C132C0" w:rsidRPr="00C132C0" w14:paraId="213C3BD4" w14:textId="77777777" w:rsidTr="00C132C0">
        <w:trPr>
          <w:trHeight w:val="600"/>
        </w:trPr>
        <w:tc>
          <w:tcPr>
            <w:tcW w:w="1129" w:type="dxa"/>
            <w:tcBorders>
              <w:top w:val="nil"/>
              <w:left w:val="single" w:sz="4" w:space="0" w:color="auto"/>
              <w:bottom w:val="single" w:sz="4" w:space="0" w:color="auto"/>
              <w:right w:val="single" w:sz="4" w:space="0" w:color="auto"/>
            </w:tcBorders>
            <w:vAlign w:val="center"/>
            <w:hideMark/>
          </w:tcPr>
          <w:p w14:paraId="2304C472" w14:textId="77777777" w:rsidR="00C132C0" w:rsidRPr="00C132C0" w:rsidRDefault="00C132C0" w:rsidP="00C132C0">
            <w:pPr>
              <w:spacing w:after="0" w:line="240" w:lineRule="auto"/>
              <w:jc w:val="both"/>
              <w:rPr>
                <w:rFonts w:ascii="Times New Roman" w:eastAsia="Times New Roman" w:hAnsi="Times New Roman" w:cs="Times New Roman"/>
                <w:b/>
                <w:bCs/>
                <w:color w:val="000000"/>
                <w:kern w:val="0"/>
                <w:sz w:val="24"/>
                <w:szCs w:val="24"/>
                <w:lang w:eastAsia="en-IN"/>
                <w14:ligatures w14:val="none"/>
              </w:rPr>
            </w:pPr>
            <w:r w:rsidRPr="00C132C0">
              <w:rPr>
                <w:rFonts w:ascii="Times New Roman" w:eastAsia="Times New Roman" w:hAnsi="Times New Roman" w:cs="Times New Roman"/>
                <w:b/>
                <w:bCs/>
                <w:color w:val="000000"/>
                <w:kern w:val="0"/>
                <w:sz w:val="24"/>
                <w:szCs w:val="24"/>
                <w:lang w:eastAsia="en-IN"/>
                <w14:ligatures w14:val="none"/>
              </w:rPr>
              <w:t>CO6</w:t>
            </w:r>
          </w:p>
        </w:tc>
        <w:tc>
          <w:tcPr>
            <w:tcW w:w="6379" w:type="dxa"/>
            <w:tcBorders>
              <w:top w:val="nil"/>
              <w:left w:val="nil"/>
              <w:bottom w:val="single" w:sz="4" w:space="0" w:color="auto"/>
              <w:right w:val="single" w:sz="4" w:space="0" w:color="auto"/>
            </w:tcBorders>
            <w:vAlign w:val="center"/>
            <w:hideMark/>
          </w:tcPr>
          <w:p w14:paraId="08F1043D" w14:textId="77777777" w:rsidR="00C132C0" w:rsidRPr="00C132C0" w:rsidRDefault="00C132C0" w:rsidP="00C132C0">
            <w:pPr>
              <w:spacing w:after="0" w:line="240" w:lineRule="auto"/>
              <w:jc w:val="both"/>
              <w:rPr>
                <w:rFonts w:ascii="Times New Roman" w:eastAsia="Times New Roman" w:hAnsi="Times New Roman" w:cs="Times New Roman"/>
                <w:color w:val="000000"/>
                <w:kern w:val="0"/>
                <w:sz w:val="24"/>
                <w:szCs w:val="24"/>
                <w:lang w:eastAsia="en-IN"/>
                <w14:ligatures w14:val="none"/>
              </w:rPr>
            </w:pPr>
            <w:r w:rsidRPr="00C132C0">
              <w:rPr>
                <w:rFonts w:ascii="Times New Roman" w:eastAsia="Times New Roman" w:hAnsi="Times New Roman" w:cs="Times New Roman"/>
                <w:color w:val="000000"/>
                <w:kern w:val="0"/>
                <w:sz w:val="24"/>
                <w:szCs w:val="24"/>
                <w:lang w:eastAsia="en-IN"/>
                <w14:ligatures w14:val="none"/>
              </w:rPr>
              <w:t>Understand renewable energy integration, safety practices, and basic troubleshooting in electric vehicles.</w:t>
            </w:r>
          </w:p>
        </w:tc>
      </w:tr>
    </w:tbl>
    <w:p w14:paraId="6123B8F9" w14:textId="77777777" w:rsidR="00C132C0" w:rsidRPr="00F629BF" w:rsidRDefault="00C132C0" w:rsidP="00F629BF">
      <w:pPr>
        <w:jc w:val="both"/>
        <w:rPr>
          <w:rFonts w:ascii="Times New Roman" w:hAnsi="Times New Roman" w:cs="Times New Roman"/>
          <w:sz w:val="24"/>
          <w:szCs w:val="24"/>
        </w:rPr>
      </w:pPr>
    </w:p>
    <w:p w14:paraId="7CEDC520" w14:textId="77777777" w:rsidR="00F629BF" w:rsidRPr="00F629BF" w:rsidRDefault="00F629BF" w:rsidP="00F629BF">
      <w:pPr>
        <w:jc w:val="both"/>
        <w:rPr>
          <w:rFonts w:ascii="Times New Roman" w:hAnsi="Times New Roman" w:cs="Times New Roman"/>
          <w:sz w:val="28"/>
          <w:szCs w:val="28"/>
        </w:rPr>
      </w:pPr>
      <w:r w:rsidRPr="00F629BF">
        <w:rPr>
          <w:rFonts w:ascii="Times New Roman" w:hAnsi="Times New Roman" w:cs="Times New Roman"/>
          <w:b/>
          <w:bCs/>
          <w:sz w:val="28"/>
          <w:szCs w:val="28"/>
        </w:rPr>
        <w:t>CO-PO MAPPING MATRIX</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0"/>
        <w:gridCol w:w="934"/>
        <w:gridCol w:w="934"/>
        <w:gridCol w:w="934"/>
        <w:gridCol w:w="934"/>
        <w:gridCol w:w="934"/>
        <w:gridCol w:w="934"/>
        <w:gridCol w:w="934"/>
      </w:tblGrid>
      <w:tr w:rsidR="00F629BF" w:rsidRPr="00F629BF" w14:paraId="58900EC3" w14:textId="77777777" w:rsidTr="00C132C0">
        <w:trPr>
          <w:tblHeader/>
        </w:trPr>
        <w:tc>
          <w:tcPr>
            <w:tcW w:w="0" w:type="auto"/>
            <w:tcMar>
              <w:top w:w="150" w:type="dxa"/>
              <w:left w:w="0" w:type="dxa"/>
              <w:bottom w:w="150" w:type="dxa"/>
              <w:right w:w="240" w:type="dxa"/>
            </w:tcMar>
            <w:vAlign w:val="center"/>
            <w:hideMark/>
          </w:tcPr>
          <w:p w14:paraId="48B046B9" w14:textId="77777777" w:rsidR="00F629BF" w:rsidRPr="00F629BF" w:rsidRDefault="00F629BF" w:rsidP="00C132C0">
            <w:pPr>
              <w:jc w:val="center"/>
              <w:rPr>
                <w:rFonts w:ascii="Times New Roman" w:hAnsi="Times New Roman" w:cs="Times New Roman"/>
                <w:sz w:val="24"/>
                <w:szCs w:val="24"/>
              </w:rPr>
            </w:pPr>
            <w:r w:rsidRPr="00F629BF">
              <w:rPr>
                <w:rFonts w:ascii="Times New Roman" w:hAnsi="Times New Roman" w:cs="Times New Roman"/>
                <w:b/>
                <w:bCs/>
                <w:sz w:val="24"/>
                <w:szCs w:val="24"/>
              </w:rPr>
              <w:t>CO / PO</w:t>
            </w:r>
          </w:p>
        </w:tc>
        <w:tc>
          <w:tcPr>
            <w:tcW w:w="0" w:type="auto"/>
            <w:tcMar>
              <w:top w:w="150" w:type="dxa"/>
              <w:left w:w="240" w:type="dxa"/>
              <w:bottom w:w="150" w:type="dxa"/>
              <w:right w:w="240" w:type="dxa"/>
            </w:tcMar>
            <w:vAlign w:val="center"/>
            <w:hideMark/>
          </w:tcPr>
          <w:p w14:paraId="2D9608D7"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PO1</w:t>
            </w:r>
          </w:p>
        </w:tc>
        <w:tc>
          <w:tcPr>
            <w:tcW w:w="0" w:type="auto"/>
            <w:tcMar>
              <w:top w:w="150" w:type="dxa"/>
              <w:left w:w="240" w:type="dxa"/>
              <w:bottom w:w="150" w:type="dxa"/>
              <w:right w:w="240" w:type="dxa"/>
            </w:tcMar>
            <w:vAlign w:val="center"/>
            <w:hideMark/>
          </w:tcPr>
          <w:p w14:paraId="6FDDED94"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PO2</w:t>
            </w:r>
          </w:p>
        </w:tc>
        <w:tc>
          <w:tcPr>
            <w:tcW w:w="0" w:type="auto"/>
            <w:tcMar>
              <w:top w:w="150" w:type="dxa"/>
              <w:left w:w="240" w:type="dxa"/>
              <w:bottom w:w="150" w:type="dxa"/>
              <w:right w:w="240" w:type="dxa"/>
            </w:tcMar>
            <w:vAlign w:val="center"/>
            <w:hideMark/>
          </w:tcPr>
          <w:p w14:paraId="2FF03FED"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PO3</w:t>
            </w:r>
          </w:p>
        </w:tc>
        <w:tc>
          <w:tcPr>
            <w:tcW w:w="0" w:type="auto"/>
            <w:tcMar>
              <w:top w:w="150" w:type="dxa"/>
              <w:left w:w="240" w:type="dxa"/>
              <w:bottom w:w="150" w:type="dxa"/>
              <w:right w:w="240" w:type="dxa"/>
            </w:tcMar>
            <w:vAlign w:val="center"/>
            <w:hideMark/>
          </w:tcPr>
          <w:p w14:paraId="2ED13600"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PO4</w:t>
            </w:r>
          </w:p>
        </w:tc>
        <w:tc>
          <w:tcPr>
            <w:tcW w:w="0" w:type="auto"/>
            <w:tcMar>
              <w:top w:w="150" w:type="dxa"/>
              <w:left w:w="240" w:type="dxa"/>
              <w:bottom w:w="150" w:type="dxa"/>
              <w:right w:w="240" w:type="dxa"/>
            </w:tcMar>
            <w:vAlign w:val="center"/>
            <w:hideMark/>
          </w:tcPr>
          <w:p w14:paraId="2B115BBE"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PO5</w:t>
            </w:r>
          </w:p>
        </w:tc>
        <w:tc>
          <w:tcPr>
            <w:tcW w:w="0" w:type="auto"/>
            <w:tcMar>
              <w:top w:w="150" w:type="dxa"/>
              <w:left w:w="240" w:type="dxa"/>
              <w:bottom w:w="150" w:type="dxa"/>
              <w:right w:w="240" w:type="dxa"/>
            </w:tcMar>
            <w:vAlign w:val="center"/>
            <w:hideMark/>
          </w:tcPr>
          <w:p w14:paraId="53F95546"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PO6</w:t>
            </w:r>
          </w:p>
        </w:tc>
        <w:tc>
          <w:tcPr>
            <w:tcW w:w="0" w:type="auto"/>
            <w:tcMar>
              <w:top w:w="150" w:type="dxa"/>
              <w:left w:w="240" w:type="dxa"/>
              <w:bottom w:w="150" w:type="dxa"/>
              <w:right w:w="240" w:type="dxa"/>
            </w:tcMar>
            <w:vAlign w:val="center"/>
            <w:hideMark/>
          </w:tcPr>
          <w:p w14:paraId="1F4942B0"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PO7</w:t>
            </w:r>
          </w:p>
        </w:tc>
      </w:tr>
      <w:tr w:rsidR="00F629BF" w:rsidRPr="00F629BF" w14:paraId="36F3F1BC" w14:textId="77777777" w:rsidTr="00C132C0">
        <w:tc>
          <w:tcPr>
            <w:tcW w:w="0" w:type="auto"/>
            <w:tcMar>
              <w:top w:w="150" w:type="dxa"/>
              <w:left w:w="0" w:type="dxa"/>
              <w:bottom w:w="150" w:type="dxa"/>
              <w:right w:w="240" w:type="dxa"/>
            </w:tcMar>
            <w:vAlign w:val="center"/>
            <w:hideMark/>
          </w:tcPr>
          <w:p w14:paraId="29932ADA" w14:textId="77777777" w:rsidR="00F629BF" w:rsidRPr="00F629BF" w:rsidRDefault="00F629BF" w:rsidP="00C132C0">
            <w:pPr>
              <w:jc w:val="center"/>
              <w:rPr>
                <w:rFonts w:ascii="Times New Roman" w:hAnsi="Times New Roman" w:cs="Times New Roman"/>
                <w:sz w:val="24"/>
                <w:szCs w:val="24"/>
              </w:rPr>
            </w:pPr>
            <w:r w:rsidRPr="00F629BF">
              <w:rPr>
                <w:rFonts w:ascii="Times New Roman" w:hAnsi="Times New Roman" w:cs="Times New Roman"/>
                <w:b/>
                <w:bCs/>
                <w:sz w:val="24"/>
                <w:szCs w:val="24"/>
              </w:rPr>
              <w:t>CO1</w:t>
            </w:r>
          </w:p>
        </w:tc>
        <w:tc>
          <w:tcPr>
            <w:tcW w:w="0" w:type="auto"/>
            <w:tcMar>
              <w:top w:w="150" w:type="dxa"/>
              <w:left w:w="240" w:type="dxa"/>
              <w:bottom w:w="150" w:type="dxa"/>
              <w:right w:w="240" w:type="dxa"/>
            </w:tcMar>
            <w:vAlign w:val="center"/>
            <w:hideMark/>
          </w:tcPr>
          <w:p w14:paraId="0DDFC923"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5D33F252"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2CE40CE1"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43CEEC74"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7451FA60"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07FF25B9"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0" w:type="dxa"/>
            </w:tcMar>
            <w:vAlign w:val="center"/>
            <w:hideMark/>
          </w:tcPr>
          <w:p w14:paraId="6256CC99"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r>
      <w:tr w:rsidR="00F629BF" w:rsidRPr="00F629BF" w14:paraId="75DE0F36" w14:textId="77777777" w:rsidTr="00C132C0">
        <w:tc>
          <w:tcPr>
            <w:tcW w:w="0" w:type="auto"/>
            <w:tcMar>
              <w:top w:w="150" w:type="dxa"/>
              <w:left w:w="0" w:type="dxa"/>
              <w:bottom w:w="150" w:type="dxa"/>
              <w:right w:w="240" w:type="dxa"/>
            </w:tcMar>
            <w:vAlign w:val="center"/>
            <w:hideMark/>
          </w:tcPr>
          <w:p w14:paraId="478D7F34" w14:textId="77777777" w:rsidR="00F629BF" w:rsidRPr="00F629BF" w:rsidRDefault="00F629BF" w:rsidP="00C132C0">
            <w:pPr>
              <w:jc w:val="center"/>
              <w:rPr>
                <w:rFonts w:ascii="Times New Roman" w:hAnsi="Times New Roman" w:cs="Times New Roman"/>
                <w:sz w:val="24"/>
                <w:szCs w:val="24"/>
              </w:rPr>
            </w:pPr>
            <w:r w:rsidRPr="00F629BF">
              <w:rPr>
                <w:rFonts w:ascii="Times New Roman" w:hAnsi="Times New Roman" w:cs="Times New Roman"/>
                <w:b/>
                <w:bCs/>
                <w:sz w:val="24"/>
                <w:szCs w:val="24"/>
              </w:rPr>
              <w:t>CO2</w:t>
            </w:r>
          </w:p>
        </w:tc>
        <w:tc>
          <w:tcPr>
            <w:tcW w:w="0" w:type="auto"/>
            <w:tcMar>
              <w:top w:w="150" w:type="dxa"/>
              <w:left w:w="240" w:type="dxa"/>
              <w:bottom w:w="150" w:type="dxa"/>
              <w:right w:w="240" w:type="dxa"/>
            </w:tcMar>
            <w:vAlign w:val="center"/>
            <w:hideMark/>
          </w:tcPr>
          <w:p w14:paraId="1A55D9CA"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6A90E370"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53721D59"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5BDCBB1E"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3E035B4B"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21D22D95"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0" w:type="dxa"/>
            </w:tcMar>
            <w:vAlign w:val="center"/>
            <w:hideMark/>
          </w:tcPr>
          <w:p w14:paraId="172B5EBC"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r>
      <w:tr w:rsidR="00F629BF" w:rsidRPr="00F629BF" w14:paraId="5F2B19FF" w14:textId="77777777" w:rsidTr="00C132C0">
        <w:tc>
          <w:tcPr>
            <w:tcW w:w="0" w:type="auto"/>
            <w:tcMar>
              <w:top w:w="150" w:type="dxa"/>
              <w:left w:w="0" w:type="dxa"/>
              <w:bottom w:w="150" w:type="dxa"/>
              <w:right w:w="240" w:type="dxa"/>
            </w:tcMar>
            <w:vAlign w:val="center"/>
            <w:hideMark/>
          </w:tcPr>
          <w:p w14:paraId="62FA7E4E" w14:textId="77777777" w:rsidR="00F629BF" w:rsidRPr="00F629BF" w:rsidRDefault="00F629BF" w:rsidP="00C132C0">
            <w:pPr>
              <w:jc w:val="center"/>
              <w:rPr>
                <w:rFonts w:ascii="Times New Roman" w:hAnsi="Times New Roman" w:cs="Times New Roman"/>
                <w:sz w:val="24"/>
                <w:szCs w:val="24"/>
              </w:rPr>
            </w:pPr>
            <w:r w:rsidRPr="00F629BF">
              <w:rPr>
                <w:rFonts w:ascii="Times New Roman" w:hAnsi="Times New Roman" w:cs="Times New Roman"/>
                <w:b/>
                <w:bCs/>
                <w:sz w:val="24"/>
                <w:szCs w:val="24"/>
              </w:rPr>
              <w:t>CO3</w:t>
            </w:r>
          </w:p>
        </w:tc>
        <w:tc>
          <w:tcPr>
            <w:tcW w:w="0" w:type="auto"/>
            <w:tcMar>
              <w:top w:w="150" w:type="dxa"/>
              <w:left w:w="240" w:type="dxa"/>
              <w:bottom w:w="150" w:type="dxa"/>
              <w:right w:w="240" w:type="dxa"/>
            </w:tcMar>
            <w:vAlign w:val="center"/>
            <w:hideMark/>
          </w:tcPr>
          <w:p w14:paraId="3ECC618F"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41C78204"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1DD3AFD8"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5D0DA385"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6F470C0A"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13A5DCF6"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5D1A909F"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r>
      <w:tr w:rsidR="00F629BF" w:rsidRPr="00F629BF" w14:paraId="2635510E" w14:textId="77777777" w:rsidTr="00C132C0">
        <w:tc>
          <w:tcPr>
            <w:tcW w:w="0" w:type="auto"/>
            <w:tcMar>
              <w:top w:w="150" w:type="dxa"/>
              <w:left w:w="0" w:type="dxa"/>
              <w:bottom w:w="150" w:type="dxa"/>
              <w:right w:w="240" w:type="dxa"/>
            </w:tcMar>
            <w:vAlign w:val="center"/>
            <w:hideMark/>
          </w:tcPr>
          <w:p w14:paraId="13913D9B" w14:textId="77777777" w:rsidR="00F629BF" w:rsidRPr="00F629BF" w:rsidRDefault="00F629BF" w:rsidP="00C132C0">
            <w:pPr>
              <w:jc w:val="center"/>
              <w:rPr>
                <w:rFonts w:ascii="Times New Roman" w:hAnsi="Times New Roman" w:cs="Times New Roman"/>
                <w:sz w:val="24"/>
                <w:szCs w:val="24"/>
              </w:rPr>
            </w:pPr>
            <w:r w:rsidRPr="00F629BF">
              <w:rPr>
                <w:rFonts w:ascii="Times New Roman" w:hAnsi="Times New Roman" w:cs="Times New Roman"/>
                <w:b/>
                <w:bCs/>
                <w:sz w:val="24"/>
                <w:szCs w:val="24"/>
              </w:rPr>
              <w:t>CO4</w:t>
            </w:r>
          </w:p>
        </w:tc>
        <w:tc>
          <w:tcPr>
            <w:tcW w:w="0" w:type="auto"/>
            <w:tcMar>
              <w:top w:w="150" w:type="dxa"/>
              <w:left w:w="240" w:type="dxa"/>
              <w:bottom w:w="150" w:type="dxa"/>
              <w:right w:w="240" w:type="dxa"/>
            </w:tcMar>
            <w:vAlign w:val="center"/>
            <w:hideMark/>
          </w:tcPr>
          <w:p w14:paraId="45F52159"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680D3C74"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5ED52846"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3276E21E"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15CD66D4"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03EE82E6"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702067A6"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3</w:t>
            </w:r>
          </w:p>
        </w:tc>
      </w:tr>
      <w:tr w:rsidR="00F629BF" w:rsidRPr="00F629BF" w14:paraId="11FC7E69" w14:textId="77777777" w:rsidTr="00C132C0">
        <w:tc>
          <w:tcPr>
            <w:tcW w:w="0" w:type="auto"/>
            <w:tcMar>
              <w:top w:w="150" w:type="dxa"/>
              <w:left w:w="0" w:type="dxa"/>
              <w:bottom w:w="150" w:type="dxa"/>
              <w:right w:w="240" w:type="dxa"/>
            </w:tcMar>
            <w:vAlign w:val="center"/>
            <w:hideMark/>
          </w:tcPr>
          <w:p w14:paraId="66734267" w14:textId="77777777" w:rsidR="00F629BF" w:rsidRPr="00F629BF" w:rsidRDefault="00F629BF" w:rsidP="00C132C0">
            <w:pPr>
              <w:jc w:val="center"/>
              <w:rPr>
                <w:rFonts w:ascii="Times New Roman" w:hAnsi="Times New Roman" w:cs="Times New Roman"/>
                <w:sz w:val="24"/>
                <w:szCs w:val="24"/>
              </w:rPr>
            </w:pPr>
            <w:r w:rsidRPr="00F629BF">
              <w:rPr>
                <w:rFonts w:ascii="Times New Roman" w:hAnsi="Times New Roman" w:cs="Times New Roman"/>
                <w:b/>
                <w:bCs/>
                <w:sz w:val="24"/>
                <w:szCs w:val="24"/>
              </w:rPr>
              <w:t>CO5</w:t>
            </w:r>
          </w:p>
        </w:tc>
        <w:tc>
          <w:tcPr>
            <w:tcW w:w="0" w:type="auto"/>
            <w:tcMar>
              <w:top w:w="150" w:type="dxa"/>
              <w:left w:w="240" w:type="dxa"/>
              <w:bottom w:w="150" w:type="dxa"/>
              <w:right w:w="240" w:type="dxa"/>
            </w:tcMar>
            <w:vAlign w:val="center"/>
            <w:hideMark/>
          </w:tcPr>
          <w:p w14:paraId="6EC74BB9"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6EB0DE08"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1242D36B"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28B562C0"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519A200A"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20CBF3A1"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4B4E32B7"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r>
      <w:tr w:rsidR="00F629BF" w:rsidRPr="00F629BF" w14:paraId="01820619" w14:textId="77777777" w:rsidTr="00C132C0">
        <w:tc>
          <w:tcPr>
            <w:tcW w:w="0" w:type="auto"/>
            <w:tcMar>
              <w:top w:w="150" w:type="dxa"/>
              <w:left w:w="0" w:type="dxa"/>
              <w:bottom w:w="150" w:type="dxa"/>
              <w:right w:w="240" w:type="dxa"/>
            </w:tcMar>
            <w:vAlign w:val="center"/>
            <w:hideMark/>
          </w:tcPr>
          <w:p w14:paraId="1E8A3326" w14:textId="77777777" w:rsidR="00F629BF" w:rsidRPr="00F629BF" w:rsidRDefault="00F629BF" w:rsidP="00C132C0">
            <w:pPr>
              <w:jc w:val="center"/>
              <w:rPr>
                <w:rFonts w:ascii="Times New Roman" w:hAnsi="Times New Roman" w:cs="Times New Roman"/>
                <w:sz w:val="24"/>
                <w:szCs w:val="24"/>
              </w:rPr>
            </w:pPr>
            <w:r w:rsidRPr="00F629BF">
              <w:rPr>
                <w:rFonts w:ascii="Times New Roman" w:hAnsi="Times New Roman" w:cs="Times New Roman"/>
                <w:b/>
                <w:bCs/>
                <w:sz w:val="24"/>
                <w:szCs w:val="24"/>
              </w:rPr>
              <w:t>CO6</w:t>
            </w:r>
          </w:p>
        </w:tc>
        <w:tc>
          <w:tcPr>
            <w:tcW w:w="0" w:type="auto"/>
            <w:tcMar>
              <w:top w:w="150" w:type="dxa"/>
              <w:left w:w="240" w:type="dxa"/>
              <w:bottom w:w="150" w:type="dxa"/>
              <w:right w:w="240" w:type="dxa"/>
            </w:tcMar>
            <w:vAlign w:val="center"/>
            <w:hideMark/>
          </w:tcPr>
          <w:p w14:paraId="36D90AB4"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3F7C6352"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21FB2904"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3B614B55"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1E93BD4B"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24D1AFAE"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w:t>
            </w:r>
          </w:p>
        </w:tc>
        <w:tc>
          <w:tcPr>
            <w:tcW w:w="0" w:type="auto"/>
            <w:tcMar>
              <w:top w:w="150" w:type="dxa"/>
              <w:left w:w="240" w:type="dxa"/>
              <w:bottom w:w="150" w:type="dxa"/>
              <w:right w:w="0" w:type="dxa"/>
            </w:tcMar>
            <w:vAlign w:val="center"/>
            <w:hideMark/>
          </w:tcPr>
          <w:p w14:paraId="1B4D59FD"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2</w:t>
            </w:r>
          </w:p>
        </w:tc>
      </w:tr>
    </w:tbl>
    <w:p w14:paraId="74308F9F"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Correlation Scale:</w:t>
      </w:r>
      <w:r w:rsidRPr="00F629BF">
        <w:rPr>
          <w:rFonts w:ascii="Times New Roman" w:hAnsi="Times New Roman" w:cs="Times New Roman"/>
          <w:sz w:val="24"/>
          <w:szCs w:val="24"/>
        </w:rPr>
        <w:t> 1–Low, 2–Medium, 3–High</w:t>
      </w:r>
    </w:p>
    <w:p w14:paraId="7D63F01B" w14:textId="77777777" w:rsidR="00C132C0" w:rsidRDefault="00C132C0" w:rsidP="00F629BF">
      <w:pPr>
        <w:jc w:val="both"/>
        <w:rPr>
          <w:rFonts w:ascii="Times New Roman" w:hAnsi="Times New Roman" w:cs="Times New Roman"/>
          <w:b/>
          <w:bCs/>
          <w:sz w:val="24"/>
          <w:szCs w:val="24"/>
        </w:rPr>
      </w:pPr>
    </w:p>
    <w:p w14:paraId="43CACF8B" w14:textId="77777777" w:rsidR="00C132C0" w:rsidRDefault="00C132C0" w:rsidP="00F629BF">
      <w:pPr>
        <w:jc w:val="both"/>
        <w:rPr>
          <w:rFonts w:ascii="Times New Roman" w:hAnsi="Times New Roman" w:cs="Times New Roman"/>
          <w:b/>
          <w:bCs/>
          <w:sz w:val="24"/>
          <w:szCs w:val="24"/>
        </w:rPr>
      </w:pPr>
    </w:p>
    <w:p w14:paraId="5CC92B72" w14:textId="77777777" w:rsidR="00C132C0" w:rsidRDefault="00C132C0" w:rsidP="00F629BF">
      <w:pPr>
        <w:jc w:val="both"/>
        <w:rPr>
          <w:rFonts w:ascii="Times New Roman" w:hAnsi="Times New Roman" w:cs="Times New Roman"/>
          <w:b/>
          <w:bCs/>
          <w:sz w:val="24"/>
          <w:szCs w:val="24"/>
        </w:rPr>
      </w:pPr>
    </w:p>
    <w:p w14:paraId="5DAE7C6B" w14:textId="77777777" w:rsidR="00C132C0" w:rsidRDefault="00C132C0" w:rsidP="00F629BF">
      <w:pPr>
        <w:jc w:val="both"/>
        <w:rPr>
          <w:rFonts w:ascii="Times New Roman" w:hAnsi="Times New Roman" w:cs="Times New Roman"/>
          <w:b/>
          <w:bCs/>
          <w:sz w:val="24"/>
          <w:szCs w:val="24"/>
        </w:rPr>
      </w:pPr>
    </w:p>
    <w:p w14:paraId="0602BCDB" w14:textId="2C94A5EF" w:rsidR="00F629BF" w:rsidRPr="00F629BF" w:rsidRDefault="00F629BF" w:rsidP="00F629BF">
      <w:pPr>
        <w:jc w:val="both"/>
        <w:rPr>
          <w:rFonts w:ascii="Times New Roman" w:hAnsi="Times New Roman" w:cs="Times New Roman"/>
          <w:sz w:val="28"/>
          <w:szCs w:val="28"/>
        </w:rPr>
      </w:pPr>
      <w:r w:rsidRPr="00F629BF">
        <w:rPr>
          <w:rFonts w:ascii="Times New Roman" w:hAnsi="Times New Roman" w:cs="Times New Roman"/>
          <w:b/>
          <w:bCs/>
          <w:sz w:val="28"/>
          <w:szCs w:val="28"/>
        </w:rPr>
        <w:t>COURSE CONTENTS</w:t>
      </w:r>
    </w:p>
    <w:p w14:paraId="5B4BED8D" w14:textId="06D4E32E" w:rsidR="00C132C0" w:rsidRDefault="00F629BF" w:rsidP="00C132C0">
      <w:pPr>
        <w:rPr>
          <w:rFonts w:ascii="Times New Roman" w:hAnsi="Times New Roman" w:cs="Times New Roman"/>
          <w:b/>
          <w:bCs/>
          <w:sz w:val="24"/>
          <w:szCs w:val="24"/>
        </w:rPr>
      </w:pPr>
      <w:r w:rsidRPr="00F629BF">
        <w:rPr>
          <w:rFonts w:ascii="Times New Roman" w:hAnsi="Times New Roman" w:cs="Times New Roman"/>
          <w:b/>
          <w:bCs/>
          <w:sz w:val="24"/>
          <w:szCs w:val="24"/>
        </w:rPr>
        <w:t xml:space="preserve">UNIT–I: INTRODUCTION TO ELECTRIC </w:t>
      </w:r>
      <w:r w:rsidR="00C132C0" w:rsidRPr="00F629BF">
        <w:rPr>
          <w:rFonts w:ascii="Times New Roman" w:hAnsi="Times New Roman" w:cs="Times New Roman"/>
          <w:b/>
          <w:bCs/>
          <w:sz w:val="24"/>
          <w:szCs w:val="24"/>
        </w:rPr>
        <w:t>VEHICLES</w:t>
      </w:r>
      <w:r w:rsidR="00C132C0">
        <w:rPr>
          <w:rFonts w:ascii="Times New Roman" w:hAnsi="Times New Roman" w:cs="Times New Roman"/>
          <w:b/>
          <w:bCs/>
          <w:sz w:val="24"/>
          <w:szCs w:val="24"/>
        </w:rPr>
        <w:t xml:space="preserve"> Periods</w:t>
      </w:r>
      <w:r w:rsidRPr="00F629BF">
        <w:rPr>
          <w:rFonts w:ascii="Times New Roman" w:hAnsi="Times New Roman" w:cs="Times New Roman"/>
          <w:b/>
          <w:bCs/>
          <w:sz w:val="24"/>
          <w:szCs w:val="24"/>
        </w:rPr>
        <w:t>: 10 (L: 08 – T: 02)</w:t>
      </w:r>
    </w:p>
    <w:p w14:paraId="3213C067" w14:textId="4AC3F99E" w:rsidR="00F629BF" w:rsidRPr="00F629BF" w:rsidRDefault="00F629BF" w:rsidP="00C132C0">
      <w:pPr>
        <w:jc w:val="both"/>
        <w:rPr>
          <w:rFonts w:ascii="Times New Roman" w:hAnsi="Times New Roman" w:cs="Times New Roman"/>
          <w:sz w:val="24"/>
          <w:szCs w:val="24"/>
        </w:rPr>
      </w:pPr>
      <w:r w:rsidRPr="00F629BF">
        <w:rPr>
          <w:rFonts w:ascii="Times New Roman" w:hAnsi="Times New Roman" w:cs="Times New Roman"/>
          <w:sz w:val="24"/>
          <w:szCs w:val="24"/>
        </w:rPr>
        <w:br/>
        <w:t>Introduction to Electric Vehicles (EVs). Hybrid Electric Vehicles (HEVs) and Plug-in Hybrid Electric Vehicles (PHEVs). Classification of electric vehicles based on drivetrain configuration. Types of HEVs: series, parallel, series-parallel, and complex hybrid systems. Fuel Cell Electric Vehicles (FCEVs). Comparison between electric vehicles and conventional internal combustion engine vehicles. Comparison between pure electric vehicles and hybrid electric vehicles. Comparison between series and parallel hybrid vehicles. Advantages and benefits of electric vehicles including environmental impact. Single-speed transmission used in electric vehicles. Single-motor and multi-motor drive systems. Concept and advantages of in-wheel drive systems in electric vehicles.</w:t>
      </w:r>
    </w:p>
    <w:p w14:paraId="3EFE1BEE" w14:textId="62BCEE69" w:rsidR="00C132C0" w:rsidRDefault="00F629BF" w:rsidP="00F629BF">
      <w:pPr>
        <w:jc w:val="both"/>
        <w:rPr>
          <w:rFonts w:ascii="Times New Roman" w:hAnsi="Times New Roman" w:cs="Times New Roman"/>
          <w:b/>
          <w:bCs/>
          <w:sz w:val="24"/>
          <w:szCs w:val="24"/>
        </w:rPr>
      </w:pPr>
      <w:r w:rsidRPr="00F629BF">
        <w:rPr>
          <w:rFonts w:ascii="Times New Roman" w:hAnsi="Times New Roman" w:cs="Times New Roman"/>
          <w:b/>
          <w:bCs/>
          <w:sz w:val="24"/>
          <w:szCs w:val="24"/>
        </w:rPr>
        <w:t>UNIT–II: ELECTRIC VEHICLE COMPONENTS AND ENERGY STORAGE SYSTEMS</w:t>
      </w:r>
      <w:r w:rsidR="00C132C0">
        <w:rPr>
          <w:rFonts w:ascii="Times New Roman" w:hAnsi="Times New Roman" w:cs="Times New Roman"/>
          <w:b/>
          <w:bCs/>
          <w:sz w:val="24"/>
          <w:szCs w:val="24"/>
        </w:rPr>
        <w:t xml:space="preserve"> </w:t>
      </w:r>
      <w:r w:rsidRPr="00F629BF">
        <w:rPr>
          <w:rFonts w:ascii="Times New Roman" w:hAnsi="Times New Roman" w:cs="Times New Roman"/>
          <w:b/>
          <w:bCs/>
          <w:sz w:val="24"/>
          <w:szCs w:val="24"/>
        </w:rPr>
        <w:t>Periods: 15 (L: 12 – T: 03)</w:t>
      </w:r>
    </w:p>
    <w:p w14:paraId="3AC8F4A7" w14:textId="05132949" w:rsidR="00F629BF" w:rsidRPr="00F629BF" w:rsidRDefault="00F629BF" w:rsidP="00C132C0">
      <w:pPr>
        <w:jc w:val="both"/>
        <w:rPr>
          <w:rFonts w:ascii="Times New Roman" w:hAnsi="Times New Roman" w:cs="Times New Roman"/>
          <w:sz w:val="24"/>
          <w:szCs w:val="24"/>
        </w:rPr>
      </w:pPr>
      <w:r w:rsidRPr="00F629BF">
        <w:rPr>
          <w:rFonts w:ascii="Times New Roman" w:hAnsi="Times New Roman" w:cs="Times New Roman"/>
          <w:sz w:val="24"/>
          <w:szCs w:val="24"/>
        </w:rPr>
        <w:t>Major components of electric vehicles and their functions. Electric motor as a propulsion unit. Types of electric motors used in EVs (AC and DC). Advantages of DC motors over AC motors. Construction and working principle of induction motor. Permanent magnet motor and switched reluctance motor. Introduction to energy storage systems in EVs and HEVs. Lead-acid batteries, nickel-based batteries, and lithium-ion batteries. Fuel cells as energy sources. Supercapacitors and flywheel energy storage systems. Battery parameters such as capacity, state of charge, state of health, and C-rate. Effect of temperature on battery performance. Hybridization of different energy storage systems. Types of fuel cells. Difference between cell monitoring controller and battery monitoring controller. Protective and safety measures for EV batteries.</w:t>
      </w:r>
    </w:p>
    <w:p w14:paraId="2BDC6CB6" w14:textId="77777777" w:rsidR="00C132C0" w:rsidRDefault="00F629BF" w:rsidP="00C132C0">
      <w:pPr>
        <w:rPr>
          <w:rFonts w:ascii="Times New Roman" w:hAnsi="Times New Roman" w:cs="Times New Roman"/>
          <w:b/>
          <w:bCs/>
          <w:sz w:val="24"/>
          <w:szCs w:val="24"/>
        </w:rPr>
      </w:pPr>
      <w:r w:rsidRPr="00F629BF">
        <w:rPr>
          <w:rFonts w:ascii="Times New Roman" w:hAnsi="Times New Roman" w:cs="Times New Roman"/>
          <w:b/>
          <w:bCs/>
          <w:sz w:val="24"/>
          <w:szCs w:val="24"/>
        </w:rPr>
        <w:t>UNIT–III: EV CHARGING SYSTEMS AND STANDARDS</w:t>
      </w:r>
      <w:r w:rsidR="00C132C0">
        <w:rPr>
          <w:rFonts w:ascii="Times New Roman" w:hAnsi="Times New Roman" w:cs="Times New Roman"/>
          <w:b/>
          <w:bCs/>
          <w:sz w:val="24"/>
          <w:szCs w:val="24"/>
        </w:rPr>
        <w:t xml:space="preserve"> </w:t>
      </w:r>
      <w:r w:rsidRPr="00F629BF">
        <w:rPr>
          <w:rFonts w:ascii="Times New Roman" w:hAnsi="Times New Roman" w:cs="Times New Roman"/>
          <w:b/>
          <w:bCs/>
          <w:sz w:val="24"/>
          <w:szCs w:val="24"/>
        </w:rPr>
        <w:t>Periods: 10 (L: 08 – T: 02)</w:t>
      </w:r>
    </w:p>
    <w:p w14:paraId="4A5E7E36" w14:textId="42434DB8" w:rsidR="00F629BF" w:rsidRPr="00F629BF" w:rsidRDefault="00F629BF" w:rsidP="00C132C0">
      <w:pPr>
        <w:jc w:val="both"/>
        <w:rPr>
          <w:rFonts w:ascii="Times New Roman" w:hAnsi="Times New Roman" w:cs="Times New Roman"/>
          <w:sz w:val="24"/>
          <w:szCs w:val="24"/>
        </w:rPr>
      </w:pPr>
      <w:r w:rsidRPr="00F629BF">
        <w:rPr>
          <w:rFonts w:ascii="Times New Roman" w:hAnsi="Times New Roman" w:cs="Times New Roman"/>
          <w:sz w:val="24"/>
          <w:szCs w:val="24"/>
        </w:rPr>
        <w:t xml:space="preserve">Definition and purpose of EV charging stations. AC and DC charging methods. Charging levels: </w:t>
      </w:r>
      <w:proofErr w:type="gramStart"/>
      <w:r w:rsidRPr="00F629BF">
        <w:rPr>
          <w:rFonts w:ascii="Times New Roman" w:hAnsi="Times New Roman" w:cs="Times New Roman"/>
          <w:sz w:val="24"/>
          <w:szCs w:val="24"/>
        </w:rPr>
        <w:t>Level-1</w:t>
      </w:r>
      <w:proofErr w:type="gramEnd"/>
      <w:r w:rsidRPr="00F629BF">
        <w:rPr>
          <w:rFonts w:ascii="Times New Roman" w:hAnsi="Times New Roman" w:cs="Times New Roman"/>
          <w:sz w:val="24"/>
          <w:szCs w:val="24"/>
        </w:rPr>
        <w:t xml:space="preserve">, </w:t>
      </w:r>
      <w:proofErr w:type="gramStart"/>
      <w:r w:rsidRPr="00F629BF">
        <w:rPr>
          <w:rFonts w:ascii="Times New Roman" w:hAnsi="Times New Roman" w:cs="Times New Roman"/>
          <w:sz w:val="24"/>
          <w:szCs w:val="24"/>
        </w:rPr>
        <w:t>Level-2</w:t>
      </w:r>
      <w:proofErr w:type="gramEnd"/>
      <w:r w:rsidRPr="00F629BF">
        <w:rPr>
          <w:rFonts w:ascii="Times New Roman" w:hAnsi="Times New Roman" w:cs="Times New Roman"/>
          <w:sz w:val="24"/>
          <w:szCs w:val="24"/>
        </w:rPr>
        <w:t xml:space="preserve">, and </w:t>
      </w:r>
      <w:proofErr w:type="gramStart"/>
      <w:r w:rsidRPr="00F629BF">
        <w:rPr>
          <w:rFonts w:ascii="Times New Roman" w:hAnsi="Times New Roman" w:cs="Times New Roman"/>
          <w:sz w:val="24"/>
          <w:szCs w:val="24"/>
        </w:rPr>
        <w:t>Level-3</w:t>
      </w:r>
      <w:proofErr w:type="gramEnd"/>
      <w:r w:rsidRPr="00F629BF">
        <w:rPr>
          <w:rFonts w:ascii="Times New Roman" w:hAnsi="Times New Roman" w:cs="Times New Roman"/>
          <w:sz w:val="24"/>
          <w:szCs w:val="24"/>
        </w:rPr>
        <w:t xml:space="preserve"> chargers. Domestic and public charging equipment. On-board and </w:t>
      </w:r>
      <w:proofErr w:type="gramStart"/>
      <w:r w:rsidRPr="00F629BF">
        <w:rPr>
          <w:rFonts w:ascii="Times New Roman" w:hAnsi="Times New Roman" w:cs="Times New Roman"/>
          <w:sz w:val="24"/>
          <w:szCs w:val="24"/>
        </w:rPr>
        <w:t>off-board</w:t>
      </w:r>
      <w:proofErr w:type="gramEnd"/>
      <w:r w:rsidRPr="00F629BF">
        <w:rPr>
          <w:rFonts w:ascii="Times New Roman" w:hAnsi="Times New Roman" w:cs="Times New Roman"/>
          <w:sz w:val="24"/>
          <w:szCs w:val="24"/>
        </w:rPr>
        <w:t xml:space="preserve"> charging systems. EV acceptance rate. Power factor correction in on-board chargers. Types of </w:t>
      </w:r>
      <w:proofErr w:type="gramStart"/>
      <w:r w:rsidRPr="00F629BF">
        <w:rPr>
          <w:rFonts w:ascii="Times New Roman" w:hAnsi="Times New Roman" w:cs="Times New Roman"/>
          <w:sz w:val="24"/>
          <w:szCs w:val="24"/>
        </w:rPr>
        <w:t>Level-3</w:t>
      </w:r>
      <w:proofErr w:type="gramEnd"/>
      <w:r w:rsidRPr="00F629BF">
        <w:rPr>
          <w:rFonts w:ascii="Times New Roman" w:hAnsi="Times New Roman" w:cs="Times New Roman"/>
          <w:sz w:val="24"/>
          <w:szCs w:val="24"/>
        </w:rPr>
        <w:t xml:space="preserve"> fast chargers. Concept of bidirectional charging. EV charging connectors such as Type-1, Type-2, and Type-3 connectors. CHAdeMO connector and Combined Charging System (CCS) Combo-1 and Combo-2. Charging time and charging cost estimation. Concept of peak shaving. Difference between EV charging station (EVCS) and electric vehicle supply equipment (EVSE). Open Charge Point Protocol (OCPP). Battery swapping and wireless charging methods. Indian standards for AC and DC EV charging.</w:t>
      </w:r>
    </w:p>
    <w:p w14:paraId="24240A03" w14:textId="77777777" w:rsidR="00C132C0" w:rsidRDefault="00F629BF" w:rsidP="00C132C0">
      <w:pPr>
        <w:rPr>
          <w:rFonts w:ascii="Times New Roman" w:hAnsi="Times New Roman" w:cs="Times New Roman"/>
          <w:b/>
          <w:bCs/>
          <w:sz w:val="24"/>
          <w:szCs w:val="24"/>
        </w:rPr>
      </w:pPr>
      <w:r w:rsidRPr="00F629BF">
        <w:rPr>
          <w:rFonts w:ascii="Times New Roman" w:hAnsi="Times New Roman" w:cs="Times New Roman"/>
          <w:b/>
          <w:bCs/>
          <w:sz w:val="24"/>
          <w:szCs w:val="24"/>
        </w:rPr>
        <w:t>UNIT–IV: EV DRIVETRAIN AND POWERTRAIN TECHNOLOGIES</w:t>
      </w:r>
      <w:r w:rsidRPr="00F629BF">
        <w:rPr>
          <w:rFonts w:ascii="Times New Roman" w:hAnsi="Times New Roman" w:cs="Times New Roman"/>
          <w:sz w:val="24"/>
          <w:szCs w:val="24"/>
        </w:rPr>
        <w:br/>
      </w:r>
      <w:r w:rsidRPr="00F629BF">
        <w:rPr>
          <w:rFonts w:ascii="Times New Roman" w:hAnsi="Times New Roman" w:cs="Times New Roman"/>
          <w:b/>
          <w:bCs/>
          <w:sz w:val="24"/>
          <w:szCs w:val="24"/>
        </w:rPr>
        <w:t>Periods: 15 (L: 12 – T: 03)</w:t>
      </w:r>
    </w:p>
    <w:p w14:paraId="261CCBC4" w14:textId="15A0E8DD" w:rsidR="00F629BF" w:rsidRPr="00F629BF" w:rsidRDefault="00F629BF" w:rsidP="00C132C0">
      <w:pPr>
        <w:jc w:val="both"/>
        <w:rPr>
          <w:rFonts w:ascii="Times New Roman" w:hAnsi="Times New Roman" w:cs="Times New Roman"/>
          <w:sz w:val="24"/>
          <w:szCs w:val="24"/>
        </w:rPr>
      </w:pPr>
      <w:r w:rsidRPr="00F629BF">
        <w:rPr>
          <w:rFonts w:ascii="Times New Roman" w:hAnsi="Times New Roman" w:cs="Times New Roman"/>
          <w:sz w:val="24"/>
          <w:szCs w:val="24"/>
        </w:rPr>
        <w:t xml:space="preserve">General configuration of an electric vehicle. Difference between powertrain, drivetrain, and driveline. Control philosophy of electric vehicles. EV transmission systems. Types of differentials used in electric vehicles. Difference between 2WD, 4WD, and AWD systems. Components of motor controller. Introduction to field-oriented control (FOC). Electric drive </w:t>
      </w:r>
      <w:r w:rsidRPr="00F629BF">
        <w:rPr>
          <w:rFonts w:ascii="Times New Roman" w:hAnsi="Times New Roman" w:cs="Times New Roman"/>
          <w:sz w:val="24"/>
          <w:szCs w:val="24"/>
        </w:rPr>
        <w:lastRenderedPageBreak/>
        <w:t>unit (EDU). Difference between mild hybrid and full hybrid vehicles. Power flow operating modes in series HEV, parallel HEV, and series-parallel HEV. Mechanical coupling concepts in parallel HEV. Types of mechanical coupling and dual transmission. Applications of sensors, valves, and actuators in electric vehicles. Cables used inside and outside electric vehicles. Pyrotechnic safety switch and its importance.</w:t>
      </w:r>
    </w:p>
    <w:p w14:paraId="14B4FC1E" w14:textId="77777777" w:rsidR="00C132C0" w:rsidRDefault="00F629BF" w:rsidP="00C132C0">
      <w:pPr>
        <w:rPr>
          <w:rFonts w:ascii="Times New Roman" w:hAnsi="Times New Roman" w:cs="Times New Roman"/>
          <w:b/>
          <w:bCs/>
          <w:sz w:val="24"/>
          <w:szCs w:val="24"/>
        </w:rPr>
      </w:pPr>
      <w:r w:rsidRPr="00F629BF">
        <w:rPr>
          <w:rFonts w:ascii="Times New Roman" w:hAnsi="Times New Roman" w:cs="Times New Roman"/>
          <w:b/>
          <w:bCs/>
          <w:sz w:val="24"/>
          <w:szCs w:val="24"/>
        </w:rPr>
        <w:t>UNIT–V: ELECTRIC VEHICLE GRID INTEGRATION AND CHARGING INFRASTRUCTURE</w:t>
      </w:r>
      <w:r w:rsidR="00C132C0">
        <w:rPr>
          <w:rFonts w:ascii="Times New Roman" w:hAnsi="Times New Roman" w:cs="Times New Roman"/>
          <w:b/>
          <w:bCs/>
          <w:sz w:val="24"/>
          <w:szCs w:val="24"/>
        </w:rPr>
        <w:t xml:space="preserve"> </w:t>
      </w:r>
      <w:r w:rsidRPr="00F629BF">
        <w:rPr>
          <w:rFonts w:ascii="Times New Roman" w:hAnsi="Times New Roman" w:cs="Times New Roman"/>
          <w:b/>
          <w:bCs/>
          <w:sz w:val="24"/>
          <w:szCs w:val="24"/>
        </w:rPr>
        <w:t>Periods: 10 (L: 08 – T: 02)</w:t>
      </w:r>
    </w:p>
    <w:p w14:paraId="39C1D221" w14:textId="7E38C3EA" w:rsidR="00F629BF" w:rsidRPr="00F629BF" w:rsidRDefault="00F629BF" w:rsidP="00C132C0">
      <w:pPr>
        <w:jc w:val="both"/>
        <w:rPr>
          <w:rFonts w:ascii="Times New Roman" w:hAnsi="Times New Roman" w:cs="Times New Roman"/>
          <w:sz w:val="24"/>
          <w:szCs w:val="24"/>
        </w:rPr>
      </w:pPr>
      <w:r w:rsidRPr="00F629BF">
        <w:rPr>
          <w:rFonts w:ascii="Times New Roman" w:hAnsi="Times New Roman" w:cs="Times New Roman"/>
          <w:sz w:val="24"/>
          <w:szCs w:val="24"/>
        </w:rPr>
        <w:t>Load calculation of electric vehicle charging stations. Effect of EV charging stations on the local power grid. Requirements for locating EV charging stations. International Electrotechnical Commission (IEC) standards related to EV charging infrastructure. Single and multiple output charging stations. Modes of charging communication. Wall-mounted and floor-mounted charging installations. Charging stations with cable and without cable. Fast charging stations, advantages and limitations. Residual current devices and overcurrent protection devices used in charging stations. Impact of EV charging on maximum power demand. Power management techniques for EV charging stations. Smart charging concepts. Vehicle-to-everything (V2X) technologies such as V1G, V2G, V2V, V2H, and V2B. Elements and layout of an EV charging station.</w:t>
      </w:r>
    </w:p>
    <w:p w14:paraId="1EE98229" w14:textId="77777777" w:rsidR="00C132C0" w:rsidRDefault="00F629BF" w:rsidP="00C132C0">
      <w:pPr>
        <w:rPr>
          <w:rFonts w:ascii="Times New Roman" w:hAnsi="Times New Roman" w:cs="Times New Roman"/>
          <w:b/>
          <w:bCs/>
          <w:sz w:val="24"/>
          <w:szCs w:val="24"/>
        </w:rPr>
      </w:pPr>
      <w:r w:rsidRPr="00F629BF">
        <w:rPr>
          <w:rFonts w:ascii="Times New Roman" w:hAnsi="Times New Roman" w:cs="Times New Roman"/>
          <w:b/>
          <w:bCs/>
          <w:sz w:val="24"/>
          <w:szCs w:val="24"/>
        </w:rPr>
        <w:t>UNIT–VI: RENEWABLE ENERGY INTEGRATION AND EV TROUBLESHOOTING</w:t>
      </w:r>
      <w:r w:rsidRPr="00F629BF">
        <w:rPr>
          <w:rFonts w:ascii="Times New Roman" w:hAnsi="Times New Roman" w:cs="Times New Roman"/>
          <w:sz w:val="24"/>
          <w:szCs w:val="24"/>
        </w:rPr>
        <w:br/>
      </w:r>
      <w:r w:rsidRPr="00F629BF">
        <w:rPr>
          <w:rFonts w:ascii="Times New Roman" w:hAnsi="Times New Roman" w:cs="Times New Roman"/>
          <w:b/>
          <w:bCs/>
          <w:sz w:val="24"/>
          <w:szCs w:val="24"/>
        </w:rPr>
        <w:t>Periods: 15 (L: 12 – T: 03)</w:t>
      </w:r>
    </w:p>
    <w:p w14:paraId="5BA7111B" w14:textId="7F33227A" w:rsidR="00F629BF" w:rsidRPr="00F629BF" w:rsidRDefault="00F629BF" w:rsidP="00C132C0">
      <w:pPr>
        <w:jc w:val="both"/>
        <w:rPr>
          <w:rFonts w:ascii="Times New Roman" w:hAnsi="Times New Roman" w:cs="Times New Roman"/>
          <w:sz w:val="24"/>
          <w:szCs w:val="24"/>
        </w:rPr>
      </w:pPr>
      <w:r w:rsidRPr="00F629BF">
        <w:rPr>
          <w:rFonts w:ascii="Times New Roman" w:hAnsi="Times New Roman" w:cs="Times New Roman"/>
          <w:sz w:val="24"/>
          <w:szCs w:val="24"/>
        </w:rPr>
        <w:t>Integration of renewable energy sources with electric vehicle charging systems. Scheduling of EV charging for increased renewable energy utilization. Renewable energy–based EV charging stations. Correlation between EV charging and renewable energy integration. Coordinated operation of EVs with distributed generation systems. Cost comparison of renewable energy–based EV charging systems with conventional charging methods. Maintenance and servicing of electric vehicles. Troubleshooting faults in EV components such as motor, drivetrain, and battery. Battery management systems and common battery faults. Repair and servicing of EV charging equipment. Battery disposal methods and recycling practices.</w:t>
      </w:r>
    </w:p>
    <w:p w14:paraId="33481FD6" w14:textId="77777777" w:rsidR="00F629BF" w:rsidRPr="00F629BF" w:rsidRDefault="00F629BF" w:rsidP="00F629BF">
      <w:pPr>
        <w:jc w:val="both"/>
        <w:rPr>
          <w:rFonts w:ascii="Times New Roman" w:hAnsi="Times New Roman" w:cs="Times New Roman"/>
          <w:sz w:val="28"/>
          <w:szCs w:val="28"/>
        </w:rPr>
      </w:pPr>
      <w:r w:rsidRPr="00F629BF">
        <w:rPr>
          <w:rFonts w:ascii="Times New Roman" w:hAnsi="Times New Roman" w:cs="Times New Roman"/>
          <w:b/>
          <w:bCs/>
          <w:sz w:val="28"/>
          <w:szCs w:val="28"/>
        </w:rPr>
        <w:t>REFERENCE BOOKS</w:t>
      </w:r>
    </w:p>
    <w:p w14:paraId="70FA2536" w14:textId="77777777" w:rsidR="00F629BF" w:rsidRPr="00F629BF" w:rsidRDefault="00F629BF" w:rsidP="00C132C0">
      <w:pPr>
        <w:numPr>
          <w:ilvl w:val="0"/>
          <w:numId w:val="16"/>
        </w:numPr>
        <w:spacing w:line="240" w:lineRule="auto"/>
        <w:jc w:val="both"/>
        <w:rPr>
          <w:rFonts w:ascii="Times New Roman" w:hAnsi="Times New Roman" w:cs="Times New Roman"/>
          <w:sz w:val="24"/>
          <w:szCs w:val="24"/>
        </w:rPr>
      </w:pPr>
      <w:r w:rsidRPr="00F629BF">
        <w:rPr>
          <w:rFonts w:ascii="Times New Roman" w:hAnsi="Times New Roman" w:cs="Times New Roman"/>
          <w:sz w:val="24"/>
          <w:szCs w:val="24"/>
        </w:rPr>
        <w:t>Mehrdad Ehsani, Yimin Gao, Sebastien E. Gay and Ali Emadi, </w:t>
      </w:r>
      <w:r w:rsidRPr="00F629BF">
        <w:rPr>
          <w:rFonts w:ascii="Times New Roman" w:hAnsi="Times New Roman" w:cs="Times New Roman"/>
          <w:i/>
          <w:iCs/>
          <w:sz w:val="24"/>
          <w:szCs w:val="24"/>
        </w:rPr>
        <w:t>Modern Electric, Hybrid Electric and Fuel Cell Vehicles</w:t>
      </w:r>
      <w:r w:rsidRPr="00F629BF">
        <w:rPr>
          <w:rFonts w:ascii="Times New Roman" w:hAnsi="Times New Roman" w:cs="Times New Roman"/>
          <w:sz w:val="24"/>
          <w:szCs w:val="24"/>
        </w:rPr>
        <w:t>, CRC Press.</w:t>
      </w:r>
    </w:p>
    <w:p w14:paraId="47728BF7" w14:textId="77777777" w:rsidR="00F629BF" w:rsidRPr="00F629BF" w:rsidRDefault="00F629BF" w:rsidP="00C132C0">
      <w:pPr>
        <w:numPr>
          <w:ilvl w:val="0"/>
          <w:numId w:val="16"/>
        </w:numPr>
        <w:spacing w:line="240" w:lineRule="auto"/>
        <w:jc w:val="both"/>
        <w:rPr>
          <w:rFonts w:ascii="Times New Roman" w:hAnsi="Times New Roman" w:cs="Times New Roman"/>
          <w:sz w:val="24"/>
          <w:szCs w:val="24"/>
        </w:rPr>
      </w:pPr>
      <w:r w:rsidRPr="00F629BF">
        <w:rPr>
          <w:rFonts w:ascii="Times New Roman" w:hAnsi="Times New Roman" w:cs="Times New Roman"/>
          <w:sz w:val="24"/>
          <w:szCs w:val="24"/>
        </w:rPr>
        <w:t>C. C. Chan and K. T. Chau, </w:t>
      </w:r>
      <w:r w:rsidRPr="00F629BF">
        <w:rPr>
          <w:rFonts w:ascii="Times New Roman" w:hAnsi="Times New Roman" w:cs="Times New Roman"/>
          <w:i/>
          <w:iCs/>
          <w:sz w:val="24"/>
          <w:szCs w:val="24"/>
        </w:rPr>
        <w:t>Modern Electric Vehicle Technology</w:t>
      </w:r>
      <w:r w:rsidRPr="00F629BF">
        <w:rPr>
          <w:rFonts w:ascii="Times New Roman" w:hAnsi="Times New Roman" w:cs="Times New Roman"/>
          <w:sz w:val="24"/>
          <w:szCs w:val="24"/>
        </w:rPr>
        <w:t>, Oxford University Press.</w:t>
      </w:r>
    </w:p>
    <w:p w14:paraId="10706C9B" w14:textId="77777777" w:rsidR="00F629BF" w:rsidRPr="00F629BF" w:rsidRDefault="00F629BF" w:rsidP="00C132C0">
      <w:pPr>
        <w:numPr>
          <w:ilvl w:val="0"/>
          <w:numId w:val="16"/>
        </w:numPr>
        <w:spacing w:line="240" w:lineRule="auto"/>
        <w:jc w:val="both"/>
        <w:rPr>
          <w:rFonts w:ascii="Times New Roman" w:hAnsi="Times New Roman" w:cs="Times New Roman"/>
          <w:sz w:val="24"/>
          <w:szCs w:val="24"/>
        </w:rPr>
      </w:pPr>
      <w:r w:rsidRPr="00F629BF">
        <w:rPr>
          <w:rFonts w:ascii="Times New Roman" w:hAnsi="Times New Roman" w:cs="Times New Roman"/>
          <w:sz w:val="24"/>
          <w:szCs w:val="24"/>
        </w:rPr>
        <w:t>Iqbal Husain, </w:t>
      </w:r>
      <w:r w:rsidRPr="00F629BF">
        <w:rPr>
          <w:rFonts w:ascii="Times New Roman" w:hAnsi="Times New Roman" w:cs="Times New Roman"/>
          <w:i/>
          <w:iCs/>
          <w:sz w:val="24"/>
          <w:szCs w:val="24"/>
        </w:rPr>
        <w:t>Electric and Hybrid Vehicles – Design Fundamentals</w:t>
      </w:r>
      <w:r w:rsidRPr="00F629BF">
        <w:rPr>
          <w:rFonts w:ascii="Times New Roman" w:hAnsi="Times New Roman" w:cs="Times New Roman"/>
          <w:sz w:val="24"/>
          <w:szCs w:val="24"/>
        </w:rPr>
        <w:t>, CRC Press.</w:t>
      </w:r>
    </w:p>
    <w:p w14:paraId="44034309" w14:textId="77777777" w:rsidR="00F629BF" w:rsidRPr="00F629BF" w:rsidRDefault="00F629BF" w:rsidP="00C132C0">
      <w:pPr>
        <w:numPr>
          <w:ilvl w:val="0"/>
          <w:numId w:val="16"/>
        </w:numPr>
        <w:spacing w:line="240" w:lineRule="auto"/>
        <w:jc w:val="both"/>
        <w:rPr>
          <w:rFonts w:ascii="Times New Roman" w:hAnsi="Times New Roman" w:cs="Times New Roman"/>
          <w:sz w:val="24"/>
          <w:szCs w:val="24"/>
        </w:rPr>
      </w:pPr>
      <w:r w:rsidRPr="00F629BF">
        <w:rPr>
          <w:rFonts w:ascii="Times New Roman" w:hAnsi="Times New Roman" w:cs="Times New Roman"/>
          <w:sz w:val="24"/>
          <w:szCs w:val="24"/>
        </w:rPr>
        <w:t>NITI Aayog, Government of India, </w:t>
      </w:r>
      <w:r w:rsidRPr="00F629BF">
        <w:rPr>
          <w:rFonts w:ascii="Times New Roman" w:hAnsi="Times New Roman" w:cs="Times New Roman"/>
          <w:i/>
          <w:iCs/>
          <w:sz w:val="24"/>
          <w:szCs w:val="24"/>
        </w:rPr>
        <w:t>Handbook on Electric Vehicle Charging Infrastructure Implementation</w:t>
      </w:r>
      <w:r w:rsidRPr="00F629BF">
        <w:rPr>
          <w:rFonts w:ascii="Times New Roman" w:hAnsi="Times New Roman" w:cs="Times New Roman"/>
          <w:sz w:val="24"/>
          <w:szCs w:val="24"/>
        </w:rPr>
        <w:t>.</w:t>
      </w:r>
    </w:p>
    <w:p w14:paraId="4C2F8A1C" w14:textId="77777777" w:rsidR="00F629BF" w:rsidRPr="00F629BF" w:rsidRDefault="00F629BF" w:rsidP="00C132C0">
      <w:pPr>
        <w:numPr>
          <w:ilvl w:val="0"/>
          <w:numId w:val="16"/>
        </w:numPr>
        <w:spacing w:line="240" w:lineRule="auto"/>
        <w:jc w:val="both"/>
        <w:rPr>
          <w:rFonts w:ascii="Times New Roman" w:hAnsi="Times New Roman" w:cs="Times New Roman"/>
          <w:sz w:val="24"/>
          <w:szCs w:val="24"/>
        </w:rPr>
      </w:pPr>
      <w:r w:rsidRPr="00F629BF">
        <w:rPr>
          <w:rFonts w:ascii="Times New Roman" w:hAnsi="Times New Roman" w:cs="Times New Roman"/>
          <w:sz w:val="24"/>
          <w:szCs w:val="24"/>
        </w:rPr>
        <w:t>James Larminie and John Lowry, </w:t>
      </w:r>
      <w:r w:rsidRPr="00F629BF">
        <w:rPr>
          <w:rFonts w:ascii="Times New Roman" w:hAnsi="Times New Roman" w:cs="Times New Roman"/>
          <w:i/>
          <w:iCs/>
          <w:sz w:val="24"/>
          <w:szCs w:val="24"/>
        </w:rPr>
        <w:t>Electric Vehicle Technology Explained</w:t>
      </w:r>
      <w:r w:rsidRPr="00F629BF">
        <w:rPr>
          <w:rFonts w:ascii="Times New Roman" w:hAnsi="Times New Roman" w:cs="Times New Roman"/>
          <w:sz w:val="24"/>
          <w:szCs w:val="24"/>
        </w:rPr>
        <w:t>, Wiley.</w:t>
      </w:r>
    </w:p>
    <w:p w14:paraId="56D225D8"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SUGGESTED E-LEARNING REFERENCES</w:t>
      </w:r>
    </w:p>
    <w:p w14:paraId="5702A8DB" w14:textId="77777777" w:rsidR="00F629BF" w:rsidRPr="00F629BF" w:rsidRDefault="00F629BF" w:rsidP="00C132C0">
      <w:pPr>
        <w:numPr>
          <w:ilvl w:val="0"/>
          <w:numId w:val="17"/>
        </w:numPr>
        <w:spacing w:line="240" w:lineRule="auto"/>
        <w:jc w:val="both"/>
        <w:rPr>
          <w:rFonts w:ascii="Times New Roman" w:hAnsi="Times New Roman" w:cs="Times New Roman"/>
          <w:sz w:val="24"/>
          <w:szCs w:val="24"/>
        </w:rPr>
      </w:pPr>
      <w:r w:rsidRPr="00F629BF">
        <w:rPr>
          <w:rFonts w:ascii="Times New Roman" w:hAnsi="Times New Roman" w:cs="Times New Roman"/>
          <w:sz w:val="24"/>
          <w:szCs w:val="24"/>
        </w:rPr>
        <w:t>NPTEL Online Course on </w:t>
      </w:r>
      <w:r w:rsidRPr="00F629BF">
        <w:rPr>
          <w:rFonts w:ascii="Times New Roman" w:hAnsi="Times New Roman" w:cs="Times New Roman"/>
          <w:i/>
          <w:iCs/>
          <w:sz w:val="24"/>
          <w:szCs w:val="24"/>
        </w:rPr>
        <w:t>Introduction to Electric Vehicles and Hybrid Vehicles</w:t>
      </w:r>
      <w:r w:rsidRPr="00F629BF">
        <w:rPr>
          <w:rFonts w:ascii="Times New Roman" w:hAnsi="Times New Roman" w:cs="Times New Roman"/>
          <w:sz w:val="24"/>
          <w:szCs w:val="24"/>
        </w:rPr>
        <w:t> – </w:t>
      </w:r>
      <w:hyperlink r:id="rId7" w:tgtFrame="_blank" w:history="1">
        <w:r w:rsidRPr="00F629BF">
          <w:rPr>
            <w:rStyle w:val="Hyperlink"/>
            <w:rFonts w:ascii="Times New Roman" w:hAnsi="Times New Roman" w:cs="Times New Roman"/>
            <w:sz w:val="24"/>
            <w:szCs w:val="24"/>
          </w:rPr>
          <w:t>https://nptel.ac.in</w:t>
        </w:r>
      </w:hyperlink>
    </w:p>
    <w:p w14:paraId="1C14CE26" w14:textId="77777777" w:rsidR="00F629BF" w:rsidRPr="00F629BF" w:rsidRDefault="00F629BF" w:rsidP="00C132C0">
      <w:pPr>
        <w:numPr>
          <w:ilvl w:val="0"/>
          <w:numId w:val="17"/>
        </w:numPr>
        <w:spacing w:line="240" w:lineRule="auto"/>
        <w:jc w:val="both"/>
        <w:rPr>
          <w:rFonts w:ascii="Times New Roman" w:hAnsi="Times New Roman" w:cs="Times New Roman"/>
          <w:sz w:val="24"/>
          <w:szCs w:val="24"/>
        </w:rPr>
      </w:pPr>
      <w:r w:rsidRPr="00F629BF">
        <w:rPr>
          <w:rFonts w:ascii="Times New Roman" w:hAnsi="Times New Roman" w:cs="Times New Roman"/>
          <w:sz w:val="24"/>
          <w:szCs w:val="24"/>
        </w:rPr>
        <w:lastRenderedPageBreak/>
        <w:t>Ministry of Power, Government of India – </w:t>
      </w:r>
      <w:r w:rsidRPr="00F629BF">
        <w:rPr>
          <w:rFonts w:ascii="Times New Roman" w:hAnsi="Times New Roman" w:cs="Times New Roman"/>
          <w:i/>
          <w:iCs/>
          <w:sz w:val="24"/>
          <w:szCs w:val="24"/>
        </w:rPr>
        <w:t>EV Charging Infrastructure Guidelines</w:t>
      </w:r>
      <w:r w:rsidRPr="00F629BF">
        <w:rPr>
          <w:rFonts w:ascii="Times New Roman" w:hAnsi="Times New Roman" w:cs="Times New Roman"/>
          <w:sz w:val="24"/>
          <w:szCs w:val="24"/>
        </w:rPr>
        <w:t> – </w:t>
      </w:r>
      <w:hyperlink r:id="rId8" w:tgtFrame="_blank" w:history="1">
        <w:r w:rsidRPr="00F629BF">
          <w:rPr>
            <w:rStyle w:val="Hyperlink"/>
            <w:rFonts w:ascii="Times New Roman" w:hAnsi="Times New Roman" w:cs="Times New Roman"/>
            <w:sz w:val="24"/>
            <w:szCs w:val="24"/>
          </w:rPr>
          <w:t>https://powermin.gov.in</w:t>
        </w:r>
      </w:hyperlink>
    </w:p>
    <w:p w14:paraId="6535538E" w14:textId="77777777" w:rsidR="00F629BF" w:rsidRPr="00F629BF" w:rsidRDefault="00F629BF" w:rsidP="00C132C0">
      <w:pPr>
        <w:numPr>
          <w:ilvl w:val="0"/>
          <w:numId w:val="17"/>
        </w:numPr>
        <w:spacing w:line="240" w:lineRule="auto"/>
        <w:jc w:val="both"/>
        <w:rPr>
          <w:rFonts w:ascii="Times New Roman" w:hAnsi="Times New Roman" w:cs="Times New Roman"/>
          <w:sz w:val="24"/>
          <w:szCs w:val="24"/>
        </w:rPr>
      </w:pPr>
      <w:r w:rsidRPr="00F629BF">
        <w:rPr>
          <w:rFonts w:ascii="Times New Roman" w:hAnsi="Times New Roman" w:cs="Times New Roman"/>
          <w:sz w:val="24"/>
          <w:szCs w:val="24"/>
        </w:rPr>
        <w:t>Bureau of Indian Standards (BIS) – </w:t>
      </w:r>
      <w:r w:rsidRPr="00F629BF">
        <w:rPr>
          <w:rFonts w:ascii="Times New Roman" w:hAnsi="Times New Roman" w:cs="Times New Roman"/>
          <w:i/>
          <w:iCs/>
          <w:sz w:val="24"/>
          <w:szCs w:val="24"/>
        </w:rPr>
        <w:t>EV Charging Standards (IS 17017 series)</w:t>
      </w:r>
      <w:r w:rsidRPr="00F629BF">
        <w:rPr>
          <w:rFonts w:ascii="Times New Roman" w:hAnsi="Times New Roman" w:cs="Times New Roman"/>
          <w:sz w:val="24"/>
          <w:szCs w:val="24"/>
        </w:rPr>
        <w:t> – </w:t>
      </w:r>
      <w:hyperlink r:id="rId9" w:tgtFrame="_blank" w:history="1">
        <w:r w:rsidRPr="00F629BF">
          <w:rPr>
            <w:rStyle w:val="Hyperlink"/>
            <w:rFonts w:ascii="Times New Roman" w:hAnsi="Times New Roman" w:cs="Times New Roman"/>
            <w:sz w:val="24"/>
            <w:szCs w:val="24"/>
          </w:rPr>
          <w:t>https://www.bis.gov.in</w:t>
        </w:r>
      </w:hyperlink>
    </w:p>
    <w:p w14:paraId="49D360ED" w14:textId="77777777" w:rsidR="00F629BF" w:rsidRPr="00F629BF" w:rsidRDefault="00F629BF" w:rsidP="00C132C0">
      <w:pPr>
        <w:numPr>
          <w:ilvl w:val="0"/>
          <w:numId w:val="17"/>
        </w:numPr>
        <w:spacing w:line="240" w:lineRule="auto"/>
        <w:jc w:val="both"/>
        <w:rPr>
          <w:rFonts w:ascii="Times New Roman" w:hAnsi="Times New Roman" w:cs="Times New Roman"/>
          <w:sz w:val="24"/>
          <w:szCs w:val="24"/>
        </w:rPr>
      </w:pPr>
      <w:r w:rsidRPr="00F629BF">
        <w:rPr>
          <w:rFonts w:ascii="Times New Roman" w:hAnsi="Times New Roman" w:cs="Times New Roman"/>
          <w:sz w:val="24"/>
          <w:szCs w:val="24"/>
        </w:rPr>
        <w:t>Energy Efficiency Services Limited (EESL) – </w:t>
      </w:r>
      <w:r w:rsidRPr="00F629BF">
        <w:rPr>
          <w:rFonts w:ascii="Times New Roman" w:hAnsi="Times New Roman" w:cs="Times New Roman"/>
          <w:i/>
          <w:iCs/>
          <w:sz w:val="24"/>
          <w:szCs w:val="24"/>
        </w:rPr>
        <w:t>Electric Mobility Resources</w:t>
      </w:r>
      <w:r w:rsidRPr="00F629BF">
        <w:rPr>
          <w:rFonts w:ascii="Times New Roman" w:hAnsi="Times New Roman" w:cs="Times New Roman"/>
          <w:sz w:val="24"/>
          <w:szCs w:val="24"/>
        </w:rPr>
        <w:t> – </w:t>
      </w:r>
      <w:hyperlink r:id="rId10" w:tgtFrame="_blank" w:history="1">
        <w:r w:rsidRPr="00F629BF">
          <w:rPr>
            <w:rStyle w:val="Hyperlink"/>
            <w:rFonts w:ascii="Times New Roman" w:hAnsi="Times New Roman" w:cs="Times New Roman"/>
            <w:sz w:val="24"/>
            <w:szCs w:val="24"/>
          </w:rPr>
          <w:t>https://eeslindia.org</w:t>
        </w:r>
      </w:hyperlink>
    </w:p>
    <w:p w14:paraId="4D3A44FB" w14:textId="77777777" w:rsidR="00F629BF" w:rsidRPr="00F629BF" w:rsidRDefault="00F629BF" w:rsidP="00F629BF">
      <w:pPr>
        <w:jc w:val="both"/>
        <w:rPr>
          <w:rFonts w:ascii="Times New Roman" w:hAnsi="Times New Roman" w:cs="Times New Roman"/>
          <w:sz w:val="28"/>
          <w:szCs w:val="28"/>
        </w:rPr>
      </w:pPr>
      <w:r w:rsidRPr="00F629BF">
        <w:rPr>
          <w:rFonts w:ascii="Times New Roman" w:hAnsi="Times New Roman" w:cs="Times New Roman"/>
          <w:b/>
          <w:bCs/>
          <w:sz w:val="28"/>
          <w:szCs w:val="28"/>
        </w:rPr>
        <w:t>SUGGESTED LEARNING OUTCOMES</w:t>
      </w:r>
    </w:p>
    <w:p w14:paraId="4F7525B4"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Upon completion of the course, the student shall be able to demonstrate the following competencies aligned with each Course Outcome:</w:t>
      </w:r>
    </w:p>
    <w:p w14:paraId="5C344008"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 xml:space="preserve">CO1: </w:t>
      </w:r>
      <w:proofErr w:type="spellStart"/>
      <w:r w:rsidRPr="00F629BF">
        <w:rPr>
          <w:rFonts w:ascii="Times New Roman" w:hAnsi="Times New Roman" w:cs="Times New Roman"/>
          <w:b/>
          <w:bCs/>
          <w:sz w:val="24"/>
          <w:szCs w:val="24"/>
        </w:rPr>
        <w:t>Analyze</w:t>
      </w:r>
      <w:proofErr w:type="spellEnd"/>
      <w:r w:rsidRPr="00F629BF">
        <w:rPr>
          <w:rFonts w:ascii="Times New Roman" w:hAnsi="Times New Roman" w:cs="Times New Roman"/>
          <w:b/>
          <w:bCs/>
          <w:sz w:val="24"/>
          <w:szCs w:val="24"/>
        </w:rPr>
        <w:t xml:space="preserve"> the architecture of Electric Vehicles</w:t>
      </w:r>
    </w:p>
    <w:p w14:paraId="5B896459"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Define electric vehicles and electric mobility.</w:t>
      </w:r>
    </w:p>
    <w:p w14:paraId="40DB8452"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Classify electric vehicles as BEV, HEV, PHEV, and FCEV.</w:t>
      </w:r>
    </w:p>
    <w:p w14:paraId="40701D66"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Identify major subsystems of an electric vehicle.</w:t>
      </w:r>
    </w:p>
    <w:p w14:paraId="2824A334"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Explain the basic architecture of an electric vehicle.</w:t>
      </w:r>
    </w:p>
    <w:p w14:paraId="2095D0DE"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Compare electric vehicles with conventional vehicles.</w:t>
      </w:r>
    </w:p>
    <w:p w14:paraId="2E7A995C"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Distinguish between pure electric and hybrid electric vehicles.</w:t>
      </w:r>
    </w:p>
    <w:p w14:paraId="305A278E"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Explain different drivetrain configurations of EVs.</w:t>
      </w:r>
    </w:p>
    <w:p w14:paraId="0DAC30DB"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Differentiate series, parallel, and series-parallel HEVs.</w:t>
      </w:r>
    </w:p>
    <w:p w14:paraId="21DAF2DD"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Identify components involved in EV power flow.</w:t>
      </w:r>
    </w:p>
    <w:p w14:paraId="67A3CFB1"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Explain the role of transmission in EVs.</w:t>
      </w:r>
    </w:p>
    <w:p w14:paraId="1263971D"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Describe single-speed transmission in EVs.</w:t>
      </w:r>
    </w:p>
    <w:p w14:paraId="11A8F6E6"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Explain single-motor and multi-motor drive systems.</w:t>
      </w:r>
    </w:p>
    <w:p w14:paraId="1A149459"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Understand the concept of in-wheel drive systems.</w:t>
      </w:r>
    </w:p>
    <w:p w14:paraId="228BD60D" w14:textId="77777777" w:rsidR="00F629BF" w:rsidRPr="00F629BF" w:rsidRDefault="00F629BF" w:rsidP="00F629BF">
      <w:pPr>
        <w:numPr>
          <w:ilvl w:val="0"/>
          <w:numId w:val="18"/>
        </w:numPr>
        <w:jc w:val="both"/>
        <w:rPr>
          <w:rFonts w:ascii="Times New Roman" w:hAnsi="Times New Roman" w:cs="Times New Roman"/>
          <w:sz w:val="24"/>
          <w:szCs w:val="24"/>
        </w:rPr>
      </w:pPr>
      <w:r w:rsidRPr="00F629BF">
        <w:rPr>
          <w:rFonts w:ascii="Times New Roman" w:hAnsi="Times New Roman" w:cs="Times New Roman"/>
          <w:sz w:val="24"/>
          <w:szCs w:val="24"/>
        </w:rPr>
        <w:t>List advantages of EV architecture.</w:t>
      </w:r>
    </w:p>
    <w:p w14:paraId="699F81A5" w14:textId="77777777" w:rsidR="00F629BF" w:rsidRPr="00F629BF" w:rsidRDefault="00F629BF" w:rsidP="00F629BF">
      <w:pPr>
        <w:numPr>
          <w:ilvl w:val="0"/>
          <w:numId w:val="18"/>
        </w:numPr>
        <w:jc w:val="both"/>
        <w:rPr>
          <w:rFonts w:ascii="Times New Roman" w:hAnsi="Times New Roman" w:cs="Times New Roman"/>
          <w:sz w:val="24"/>
          <w:szCs w:val="24"/>
        </w:rPr>
      </w:pPr>
      <w:proofErr w:type="spellStart"/>
      <w:r w:rsidRPr="00F629BF">
        <w:rPr>
          <w:rFonts w:ascii="Times New Roman" w:hAnsi="Times New Roman" w:cs="Times New Roman"/>
          <w:sz w:val="24"/>
          <w:szCs w:val="24"/>
        </w:rPr>
        <w:t>Analyze</w:t>
      </w:r>
      <w:proofErr w:type="spellEnd"/>
      <w:r w:rsidRPr="00F629BF">
        <w:rPr>
          <w:rFonts w:ascii="Times New Roman" w:hAnsi="Times New Roman" w:cs="Times New Roman"/>
          <w:sz w:val="24"/>
          <w:szCs w:val="24"/>
        </w:rPr>
        <w:t xml:space="preserve"> environmental benefits of electric vehicles.</w:t>
      </w:r>
    </w:p>
    <w:p w14:paraId="273D7760"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CO2: Explain components and energy storage systems of EVs</w:t>
      </w:r>
    </w:p>
    <w:p w14:paraId="7C196EF2"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List major components of an electric vehicle.</w:t>
      </w:r>
    </w:p>
    <w:p w14:paraId="76C22848"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Explain the function of the traction motor in EVs.</w:t>
      </w:r>
    </w:p>
    <w:p w14:paraId="1190416E"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Classify electric motors used in EVs.</w:t>
      </w:r>
    </w:p>
    <w:p w14:paraId="662AC265"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Compare AC and DC motors used in EVs.</w:t>
      </w:r>
    </w:p>
    <w:p w14:paraId="117087B1"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Explain the construction and working of an induction motor.</w:t>
      </w:r>
    </w:p>
    <w:p w14:paraId="25125377"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Explain the construction and working of a PMSM.</w:t>
      </w:r>
    </w:p>
    <w:p w14:paraId="4B18BE9E"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lastRenderedPageBreak/>
        <w:t>Explain the working principle of a switched reluctance motor.</w:t>
      </w:r>
    </w:p>
    <w:p w14:paraId="0F558AB1"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Identify different types of batteries used in EVs.</w:t>
      </w:r>
    </w:p>
    <w:p w14:paraId="5FB6733A"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Define battery parameters such as SOC, SOH, and capacity.</w:t>
      </w:r>
    </w:p>
    <w:p w14:paraId="756F6A7C"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Explain the effect of temperature on battery performance.</w:t>
      </w:r>
    </w:p>
    <w:p w14:paraId="4E54FEE6"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Explain the concept of C-rate.</w:t>
      </w:r>
    </w:p>
    <w:p w14:paraId="2DC38E1B"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Describe fuel cells as an energy source.</w:t>
      </w:r>
    </w:p>
    <w:p w14:paraId="422F5F66"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Explain supercapacitor and flywheel energy storage systems.</w:t>
      </w:r>
    </w:p>
    <w:p w14:paraId="2E6BB1BC"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Differentiate cell monitoring and battery monitoring controllers.</w:t>
      </w:r>
    </w:p>
    <w:p w14:paraId="748E3F6D" w14:textId="77777777" w:rsidR="00F629BF" w:rsidRPr="00F629BF" w:rsidRDefault="00F629BF" w:rsidP="00F629BF">
      <w:pPr>
        <w:numPr>
          <w:ilvl w:val="0"/>
          <w:numId w:val="19"/>
        </w:numPr>
        <w:jc w:val="both"/>
        <w:rPr>
          <w:rFonts w:ascii="Times New Roman" w:hAnsi="Times New Roman" w:cs="Times New Roman"/>
          <w:sz w:val="24"/>
          <w:szCs w:val="24"/>
        </w:rPr>
      </w:pPr>
      <w:r w:rsidRPr="00F629BF">
        <w:rPr>
          <w:rFonts w:ascii="Times New Roman" w:hAnsi="Times New Roman" w:cs="Times New Roman"/>
          <w:sz w:val="24"/>
          <w:szCs w:val="24"/>
        </w:rPr>
        <w:t>Identify safety and protection measures for EV batteries.</w:t>
      </w:r>
    </w:p>
    <w:p w14:paraId="10243967"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CO3: Explain EV charging systems and standards</w:t>
      </w:r>
    </w:p>
    <w:p w14:paraId="58BAE12F"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Define an EV charging station.</w:t>
      </w:r>
    </w:p>
    <w:p w14:paraId="145DADD4"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Classify EV charging methods as AC and DC.</w:t>
      </w:r>
    </w:p>
    <w:p w14:paraId="68E26B1D"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 xml:space="preserve">Differentiate </w:t>
      </w:r>
      <w:proofErr w:type="gramStart"/>
      <w:r w:rsidRPr="00F629BF">
        <w:rPr>
          <w:rFonts w:ascii="Times New Roman" w:hAnsi="Times New Roman" w:cs="Times New Roman"/>
          <w:sz w:val="24"/>
          <w:szCs w:val="24"/>
        </w:rPr>
        <w:t>Level-1</w:t>
      </w:r>
      <w:proofErr w:type="gramEnd"/>
      <w:r w:rsidRPr="00F629BF">
        <w:rPr>
          <w:rFonts w:ascii="Times New Roman" w:hAnsi="Times New Roman" w:cs="Times New Roman"/>
          <w:sz w:val="24"/>
          <w:szCs w:val="24"/>
        </w:rPr>
        <w:t xml:space="preserve">, </w:t>
      </w:r>
      <w:proofErr w:type="gramStart"/>
      <w:r w:rsidRPr="00F629BF">
        <w:rPr>
          <w:rFonts w:ascii="Times New Roman" w:hAnsi="Times New Roman" w:cs="Times New Roman"/>
          <w:sz w:val="24"/>
          <w:szCs w:val="24"/>
        </w:rPr>
        <w:t>Level-2</w:t>
      </w:r>
      <w:proofErr w:type="gramEnd"/>
      <w:r w:rsidRPr="00F629BF">
        <w:rPr>
          <w:rFonts w:ascii="Times New Roman" w:hAnsi="Times New Roman" w:cs="Times New Roman"/>
          <w:sz w:val="24"/>
          <w:szCs w:val="24"/>
        </w:rPr>
        <w:t xml:space="preserve">, and </w:t>
      </w:r>
      <w:proofErr w:type="gramStart"/>
      <w:r w:rsidRPr="00F629BF">
        <w:rPr>
          <w:rFonts w:ascii="Times New Roman" w:hAnsi="Times New Roman" w:cs="Times New Roman"/>
          <w:sz w:val="24"/>
          <w:szCs w:val="24"/>
        </w:rPr>
        <w:t>Level-3</w:t>
      </w:r>
      <w:proofErr w:type="gramEnd"/>
      <w:r w:rsidRPr="00F629BF">
        <w:rPr>
          <w:rFonts w:ascii="Times New Roman" w:hAnsi="Times New Roman" w:cs="Times New Roman"/>
          <w:sz w:val="24"/>
          <w:szCs w:val="24"/>
        </w:rPr>
        <w:t xml:space="preserve"> chargers.</w:t>
      </w:r>
    </w:p>
    <w:p w14:paraId="51343437"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Explain domestic and public charging systems.</w:t>
      </w:r>
    </w:p>
    <w:p w14:paraId="5AC40569"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 xml:space="preserve">Explain on-board and </w:t>
      </w:r>
      <w:proofErr w:type="gramStart"/>
      <w:r w:rsidRPr="00F629BF">
        <w:rPr>
          <w:rFonts w:ascii="Times New Roman" w:hAnsi="Times New Roman" w:cs="Times New Roman"/>
          <w:sz w:val="24"/>
          <w:szCs w:val="24"/>
        </w:rPr>
        <w:t>off-board</w:t>
      </w:r>
      <w:proofErr w:type="gramEnd"/>
      <w:r w:rsidRPr="00F629BF">
        <w:rPr>
          <w:rFonts w:ascii="Times New Roman" w:hAnsi="Times New Roman" w:cs="Times New Roman"/>
          <w:sz w:val="24"/>
          <w:szCs w:val="24"/>
        </w:rPr>
        <w:t xml:space="preserve"> charging.</w:t>
      </w:r>
    </w:p>
    <w:p w14:paraId="2D106869"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Define EV acceptance rate.</w:t>
      </w:r>
    </w:p>
    <w:p w14:paraId="698240C2"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Explain the need for power factor correction in OBC.</w:t>
      </w:r>
    </w:p>
    <w:p w14:paraId="44FB50A8"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Describe fast charging concepts.</w:t>
      </w:r>
    </w:p>
    <w:p w14:paraId="7852125F"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Explain bidirectional charging.</w:t>
      </w:r>
    </w:p>
    <w:p w14:paraId="7F97C271"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Identify different EV charging connectors.</w:t>
      </w:r>
    </w:p>
    <w:p w14:paraId="7C0B53AC"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Explain CCS and CHAdeMO standards.</w:t>
      </w:r>
    </w:p>
    <w:p w14:paraId="5995D99B"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Estimate charging time and charging cost.</w:t>
      </w:r>
    </w:p>
    <w:p w14:paraId="64C9ED57"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Explain the concept of peak shaving.</w:t>
      </w:r>
    </w:p>
    <w:p w14:paraId="31A3213C"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Differentiate EVCS and EVSE.</w:t>
      </w:r>
    </w:p>
    <w:p w14:paraId="5A3ED396" w14:textId="77777777" w:rsidR="00F629BF" w:rsidRPr="00F629BF" w:rsidRDefault="00F629BF" w:rsidP="00F629BF">
      <w:pPr>
        <w:numPr>
          <w:ilvl w:val="0"/>
          <w:numId w:val="20"/>
        </w:numPr>
        <w:jc w:val="both"/>
        <w:rPr>
          <w:rFonts w:ascii="Times New Roman" w:hAnsi="Times New Roman" w:cs="Times New Roman"/>
          <w:sz w:val="24"/>
          <w:szCs w:val="24"/>
        </w:rPr>
      </w:pPr>
      <w:r w:rsidRPr="00F629BF">
        <w:rPr>
          <w:rFonts w:ascii="Times New Roman" w:hAnsi="Times New Roman" w:cs="Times New Roman"/>
          <w:sz w:val="24"/>
          <w:szCs w:val="24"/>
        </w:rPr>
        <w:t>Explain Indian standards for EV charging.</w:t>
      </w:r>
    </w:p>
    <w:p w14:paraId="374804B3"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CO4: Understand drivetrain and powertrain technologies of EVs</w:t>
      </w:r>
    </w:p>
    <w:p w14:paraId="60E90D62"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Explain the general configuration of an EV.</w:t>
      </w:r>
    </w:p>
    <w:p w14:paraId="67B357F1"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Differentiate powertrain, drivetrain, and driveline.</w:t>
      </w:r>
    </w:p>
    <w:p w14:paraId="6641B59B"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Explain the control philosophy of electric vehicles.</w:t>
      </w:r>
    </w:p>
    <w:p w14:paraId="01E0DB39"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Describe EV transmission systems.</w:t>
      </w:r>
    </w:p>
    <w:p w14:paraId="2A46BA01"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lastRenderedPageBreak/>
        <w:t>Explain the function of differentials in EVs.</w:t>
      </w:r>
    </w:p>
    <w:p w14:paraId="765A76DA"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Differentiate 2WD, 4WD, and AWD systems.</w:t>
      </w:r>
    </w:p>
    <w:p w14:paraId="078E8CC6"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Identify components of a motor controller.</w:t>
      </w:r>
    </w:p>
    <w:p w14:paraId="02BB39E9"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Explain the basic concept of field-oriented control.</w:t>
      </w:r>
    </w:p>
    <w:p w14:paraId="63A9590A"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Describe the electric drive unit (EDU).</w:t>
      </w:r>
    </w:p>
    <w:p w14:paraId="72C9B3B7"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Differentiate mild hybrid and full hybrid vehicles.</w:t>
      </w:r>
    </w:p>
    <w:p w14:paraId="3F007794"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Explain power flow modes in a series HEV.</w:t>
      </w:r>
    </w:p>
    <w:p w14:paraId="0FF84B99"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Explain power flow modes in a parallel HEV.</w:t>
      </w:r>
    </w:p>
    <w:p w14:paraId="4378F676"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Explain power flow modes in a series-parallel HEV.</w:t>
      </w:r>
    </w:p>
    <w:p w14:paraId="1293EA75"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Describe mechanical coupling in HEVs.</w:t>
      </w:r>
    </w:p>
    <w:p w14:paraId="4F9638F5" w14:textId="77777777" w:rsidR="00F629BF" w:rsidRPr="00F629BF" w:rsidRDefault="00F629BF" w:rsidP="00F629BF">
      <w:pPr>
        <w:numPr>
          <w:ilvl w:val="0"/>
          <w:numId w:val="21"/>
        </w:numPr>
        <w:jc w:val="both"/>
        <w:rPr>
          <w:rFonts w:ascii="Times New Roman" w:hAnsi="Times New Roman" w:cs="Times New Roman"/>
          <w:sz w:val="24"/>
          <w:szCs w:val="24"/>
        </w:rPr>
      </w:pPr>
      <w:r w:rsidRPr="00F629BF">
        <w:rPr>
          <w:rFonts w:ascii="Times New Roman" w:hAnsi="Times New Roman" w:cs="Times New Roman"/>
          <w:sz w:val="24"/>
          <w:szCs w:val="24"/>
        </w:rPr>
        <w:t>Explain the importance of safety devices in EVs.</w:t>
      </w:r>
    </w:p>
    <w:p w14:paraId="51140085"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CO5: Understand EV grid integration and charging infrastructure</w:t>
      </w:r>
    </w:p>
    <w:p w14:paraId="0764CF47"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Explain load calculation for EV charging stations.</w:t>
      </w:r>
    </w:p>
    <w:p w14:paraId="41708BEB" w14:textId="77777777" w:rsidR="00F629BF" w:rsidRPr="00F629BF" w:rsidRDefault="00F629BF" w:rsidP="00F629BF">
      <w:pPr>
        <w:numPr>
          <w:ilvl w:val="0"/>
          <w:numId w:val="22"/>
        </w:numPr>
        <w:jc w:val="both"/>
        <w:rPr>
          <w:rFonts w:ascii="Times New Roman" w:hAnsi="Times New Roman" w:cs="Times New Roman"/>
          <w:sz w:val="24"/>
          <w:szCs w:val="24"/>
        </w:rPr>
      </w:pPr>
      <w:proofErr w:type="spellStart"/>
      <w:r w:rsidRPr="00F629BF">
        <w:rPr>
          <w:rFonts w:ascii="Times New Roman" w:hAnsi="Times New Roman" w:cs="Times New Roman"/>
          <w:sz w:val="24"/>
          <w:szCs w:val="24"/>
        </w:rPr>
        <w:t>Analyze</w:t>
      </w:r>
      <w:proofErr w:type="spellEnd"/>
      <w:r w:rsidRPr="00F629BF">
        <w:rPr>
          <w:rFonts w:ascii="Times New Roman" w:hAnsi="Times New Roman" w:cs="Times New Roman"/>
          <w:sz w:val="24"/>
          <w:szCs w:val="24"/>
        </w:rPr>
        <w:t xml:space="preserve"> the impact of EV charging on the power grid.</w:t>
      </w:r>
    </w:p>
    <w:p w14:paraId="15B487E5"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Identify requirements for locating charging stations.</w:t>
      </w:r>
    </w:p>
    <w:p w14:paraId="49CE27A5"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Explain IEC standards related to EV charging.</w:t>
      </w:r>
    </w:p>
    <w:p w14:paraId="04D3BB6A"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Explain single and multiple output charging stations.</w:t>
      </w:r>
    </w:p>
    <w:p w14:paraId="49C97626"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Identify charging communication methods.</w:t>
      </w:r>
    </w:p>
    <w:p w14:paraId="50C662D3"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Explain wall-mounted charging systems.</w:t>
      </w:r>
    </w:p>
    <w:p w14:paraId="65CA1C61"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Explain floor-mounted charging systems.</w:t>
      </w:r>
    </w:p>
    <w:p w14:paraId="15AFAC61"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Differentiate charging stations with cable and without cable.</w:t>
      </w:r>
    </w:p>
    <w:p w14:paraId="0F74B160"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Explain fast charging station operation.</w:t>
      </w:r>
    </w:p>
    <w:p w14:paraId="0AC562D4"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Identify protection devices used in charging stations.</w:t>
      </w:r>
    </w:p>
    <w:p w14:paraId="516D2646"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Explain the impact of EV charging on maximum demand.</w:t>
      </w:r>
    </w:p>
    <w:p w14:paraId="63621B4D"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Explain power management techniques in EV charging.</w:t>
      </w:r>
    </w:p>
    <w:p w14:paraId="45BE4AF0"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Explain smart charging concepts.</w:t>
      </w:r>
    </w:p>
    <w:p w14:paraId="304DBD98" w14:textId="77777777" w:rsidR="00F629BF" w:rsidRPr="00F629BF" w:rsidRDefault="00F629BF" w:rsidP="00F629BF">
      <w:pPr>
        <w:numPr>
          <w:ilvl w:val="0"/>
          <w:numId w:val="22"/>
        </w:numPr>
        <w:jc w:val="both"/>
        <w:rPr>
          <w:rFonts w:ascii="Times New Roman" w:hAnsi="Times New Roman" w:cs="Times New Roman"/>
          <w:sz w:val="24"/>
          <w:szCs w:val="24"/>
        </w:rPr>
      </w:pPr>
      <w:r w:rsidRPr="00F629BF">
        <w:rPr>
          <w:rFonts w:ascii="Times New Roman" w:hAnsi="Times New Roman" w:cs="Times New Roman"/>
          <w:sz w:val="24"/>
          <w:szCs w:val="24"/>
        </w:rPr>
        <w:t>Describe V2X technologies.</w:t>
      </w:r>
    </w:p>
    <w:p w14:paraId="316F32FB" w14:textId="77777777"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b/>
          <w:bCs/>
          <w:sz w:val="24"/>
          <w:szCs w:val="24"/>
        </w:rPr>
        <w:t xml:space="preserve">CO6: </w:t>
      </w:r>
      <w:proofErr w:type="spellStart"/>
      <w:r w:rsidRPr="00F629BF">
        <w:rPr>
          <w:rFonts w:ascii="Times New Roman" w:hAnsi="Times New Roman" w:cs="Times New Roman"/>
          <w:b/>
          <w:bCs/>
          <w:sz w:val="24"/>
          <w:szCs w:val="24"/>
        </w:rPr>
        <w:t>Analyze</w:t>
      </w:r>
      <w:proofErr w:type="spellEnd"/>
      <w:r w:rsidRPr="00F629BF">
        <w:rPr>
          <w:rFonts w:ascii="Times New Roman" w:hAnsi="Times New Roman" w:cs="Times New Roman"/>
          <w:b/>
          <w:bCs/>
          <w:sz w:val="24"/>
          <w:szCs w:val="24"/>
        </w:rPr>
        <w:t xml:space="preserve"> renewable energy integration and EV troubleshooting</w:t>
      </w:r>
    </w:p>
    <w:p w14:paraId="12039AF5"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Identify renewable energy sources for EV charging.</w:t>
      </w:r>
    </w:p>
    <w:p w14:paraId="2F5C5F54"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Explain the need for renewable energy-based EV charging.</w:t>
      </w:r>
    </w:p>
    <w:p w14:paraId="05C1E772"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lastRenderedPageBreak/>
        <w:t>Describe solar EV charging systems.</w:t>
      </w:r>
    </w:p>
    <w:p w14:paraId="7AD8B04A"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Describe wind-based EV charging systems.</w:t>
      </w:r>
    </w:p>
    <w:p w14:paraId="65F009B5"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Explain scheduling of EV charging with renewable energy.</w:t>
      </w:r>
    </w:p>
    <w:p w14:paraId="44B1444A"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Explain coordinated operation of EVs and distributed generation.</w:t>
      </w:r>
    </w:p>
    <w:p w14:paraId="5F95950F"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Compare renewable and conventional EV charging costs.</w:t>
      </w:r>
    </w:p>
    <w:p w14:paraId="088459E9"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Explain maintenance practices for electric vehicles.</w:t>
      </w:r>
    </w:p>
    <w:p w14:paraId="587A03FA"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Identify common motor faults in EVs.</w:t>
      </w:r>
    </w:p>
    <w:p w14:paraId="5BF780D5"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Identify drivetrain faults in EVs.</w:t>
      </w:r>
    </w:p>
    <w:p w14:paraId="4116649D"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Identify battery faults in EVs.</w:t>
      </w:r>
    </w:p>
    <w:p w14:paraId="131EB0D5"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Explain basic battery management system functions.</w:t>
      </w:r>
    </w:p>
    <w:p w14:paraId="1B728E08"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Explain troubleshooting of EV charging equipment.</w:t>
      </w:r>
    </w:p>
    <w:p w14:paraId="14BF9AA8"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Explain battery disposal methods.</w:t>
      </w:r>
    </w:p>
    <w:p w14:paraId="159CD907" w14:textId="77777777" w:rsidR="00F629BF" w:rsidRPr="00F629BF" w:rsidRDefault="00F629BF" w:rsidP="00F629BF">
      <w:pPr>
        <w:numPr>
          <w:ilvl w:val="0"/>
          <w:numId w:val="23"/>
        </w:numPr>
        <w:jc w:val="both"/>
        <w:rPr>
          <w:rFonts w:ascii="Times New Roman" w:hAnsi="Times New Roman" w:cs="Times New Roman"/>
          <w:sz w:val="24"/>
          <w:szCs w:val="24"/>
        </w:rPr>
      </w:pPr>
      <w:r w:rsidRPr="00F629BF">
        <w:rPr>
          <w:rFonts w:ascii="Times New Roman" w:hAnsi="Times New Roman" w:cs="Times New Roman"/>
          <w:sz w:val="24"/>
          <w:szCs w:val="24"/>
        </w:rPr>
        <w:t>Explain the importance of battery recycling.</w:t>
      </w:r>
    </w:p>
    <w:p w14:paraId="3D3EABA6" w14:textId="77777777" w:rsidR="00F629BF" w:rsidRDefault="00F629BF" w:rsidP="00F629BF">
      <w:pPr>
        <w:jc w:val="both"/>
        <w:rPr>
          <w:rFonts w:ascii="Times New Roman" w:hAnsi="Times New Roman" w:cs="Times New Roman"/>
          <w:b/>
          <w:bCs/>
          <w:sz w:val="28"/>
          <w:szCs w:val="28"/>
        </w:rPr>
      </w:pPr>
      <w:r w:rsidRPr="00F629BF">
        <w:rPr>
          <w:rFonts w:ascii="Times New Roman" w:hAnsi="Times New Roman" w:cs="Times New Roman"/>
          <w:b/>
          <w:bCs/>
          <w:sz w:val="28"/>
          <w:szCs w:val="28"/>
        </w:rPr>
        <w:t>BLUEPRINT FOR SEE</w:t>
      </w:r>
    </w:p>
    <w:tbl>
      <w:tblPr>
        <w:tblW w:w="8540" w:type="dxa"/>
        <w:tblLook w:val="04A0" w:firstRow="1" w:lastRow="0" w:firstColumn="1" w:lastColumn="0" w:noHBand="0" w:noVBand="1"/>
      </w:tblPr>
      <w:tblGrid>
        <w:gridCol w:w="957"/>
        <w:gridCol w:w="2196"/>
        <w:gridCol w:w="990"/>
        <w:gridCol w:w="1649"/>
        <w:gridCol w:w="956"/>
        <w:gridCol w:w="1792"/>
      </w:tblGrid>
      <w:tr w:rsidR="00145956" w:rsidRPr="00145956" w14:paraId="54AA8369" w14:textId="77777777" w:rsidTr="00520AC7">
        <w:trPr>
          <w:trHeight w:val="630"/>
        </w:trPr>
        <w:tc>
          <w:tcPr>
            <w:tcW w:w="957" w:type="dxa"/>
            <w:tcBorders>
              <w:top w:val="single" w:sz="4" w:space="0" w:color="auto"/>
              <w:left w:val="single" w:sz="4" w:space="0" w:color="auto"/>
              <w:bottom w:val="single" w:sz="4" w:space="0" w:color="auto"/>
              <w:right w:val="single" w:sz="4" w:space="0" w:color="auto"/>
            </w:tcBorders>
            <w:vAlign w:val="center"/>
            <w:hideMark/>
          </w:tcPr>
          <w:p w14:paraId="3946B29A" w14:textId="77777777" w:rsidR="00145956" w:rsidRPr="00145956" w:rsidRDefault="00145956" w:rsidP="0014595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45956">
              <w:rPr>
                <w:rFonts w:ascii="Times New Roman" w:eastAsia="Times New Roman" w:hAnsi="Times New Roman" w:cs="Times New Roman"/>
                <w:b/>
                <w:bCs/>
                <w:color w:val="000000"/>
                <w:kern w:val="0"/>
                <w:sz w:val="24"/>
                <w:szCs w:val="24"/>
                <w:lang w:eastAsia="en-IN"/>
                <w14:ligatures w14:val="none"/>
              </w:rPr>
              <w:t>Unit No</w:t>
            </w:r>
          </w:p>
        </w:tc>
        <w:tc>
          <w:tcPr>
            <w:tcW w:w="2196" w:type="dxa"/>
            <w:tcBorders>
              <w:top w:val="single" w:sz="4" w:space="0" w:color="auto"/>
              <w:left w:val="nil"/>
              <w:bottom w:val="single" w:sz="4" w:space="0" w:color="auto"/>
              <w:right w:val="single" w:sz="4" w:space="0" w:color="auto"/>
            </w:tcBorders>
            <w:vAlign w:val="center"/>
            <w:hideMark/>
          </w:tcPr>
          <w:p w14:paraId="683E8F3E" w14:textId="77777777" w:rsidR="00145956" w:rsidRPr="00145956" w:rsidRDefault="00145956" w:rsidP="0014595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45956">
              <w:rPr>
                <w:rFonts w:ascii="Times New Roman" w:eastAsia="Times New Roman" w:hAnsi="Times New Roman" w:cs="Times New Roman"/>
                <w:b/>
                <w:bCs/>
                <w:color w:val="000000"/>
                <w:kern w:val="0"/>
                <w:sz w:val="24"/>
                <w:szCs w:val="24"/>
                <w:lang w:eastAsia="en-IN"/>
                <w14:ligatures w14:val="none"/>
              </w:rPr>
              <w:t>Unit Name</w:t>
            </w:r>
          </w:p>
        </w:tc>
        <w:tc>
          <w:tcPr>
            <w:tcW w:w="990" w:type="dxa"/>
            <w:tcBorders>
              <w:top w:val="single" w:sz="4" w:space="0" w:color="auto"/>
              <w:left w:val="nil"/>
              <w:bottom w:val="single" w:sz="4" w:space="0" w:color="auto"/>
              <w:right w:val="single" w:sz="4" w:space="0" w:color="auto"/>
            </w:tcBorders>
            <w:vAlign w:val="center"/>
            <w:hideMark/>
          </w:tcPr>
          <w:p w14:paraId="430A1A6F" w14:textId="77777777" w:rsidR="00145956" w:rsidRPr="00145956" w:rsidRDefault="00145956" w:rsidP="0014595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45956">
              <w:rPr>
                <w:rFonts w:ascii="Times New Roman" w:eastAsia="Times New Roman" w:hAnsi="Times New Roman" w:cs="Times New Roman"/>
                <w:b/>
                <w:bCs/>
                <w:color w:val="000000"/>
                <w:kern w:val="0"/>
                <w:sz w:val="24"/>
                <w:szCs w:val="24"/>
                <w:lang w:eastAsia="en-IN"/>
                <w14:ligatures w14:val="none"/>
              </w:rPr>
              <w:t>Periods</w:t>
            </w:r>
          </w:p>
        </w:tc>
        <w:tc>
          <w:tcPr>
            <w:tcW w:w="4397" w:type="dxa"/>
            <w:gridSpan w:val="3"/>
            <w:tcBorders>
              <w:top w:val="single" w:sz="4" w:space="0" w:color="auto"/>
              <w:left w:val="nil"/>
              <w:bottom w:val="single" w:sz="4" w:space="0" w:color="auto"/>
              <w:right w:val="single" w:sz="4" w:space="0" w:color="000000"/>
            </w:tcBorders>
            <w:vAlign w:val="center"/>
            <w:hideMark/>
          </w:tcPr>
          <w:p w14:paraId="75A4F727" w14:textId="77777777" w:rsidR="00145956" w:rsidRPr="00145956" w:rsidRDefault="00145956" w:rsidP="0014595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45956">
              <w:rPr>
                <w:rFonts w:ascii="Times New Roman" w:eastAsia="Times New Roman" w:hAnsi="Times New Roman" w:cs="Times New Roman"/>
                <w:b/>
                <w:bCs/>
                <w:color w:val="000000"/>
                <w:kern w:val="0"/>
                <w:sz w:val="24"/>
                <w:szCs w:val="24"/>
                <w:lang w:eastAsia="en-IN"/>
                <w14:ligatures w14:val="none"/>
              </w:rPr>
              <w:t>Questions to be set for SEE</w:t>
            </w:r>
          </w:p>
        </w:tc>
      </w:tr>
      <w:tr w:rsidR="00520AC7" w:rsidRPr="00145956" w14:paraId="580734E3" w14:textId="77777777" w:rsidTr="00E6548B">
        <w:trPr>
          <w:trHeight w:val="765"/>
        </w:trPr>
        <w:tc>
          <w:tcPr>
            <w:tcW w:w="957" w:type="dxa"/>
            <w:tcBorders>
              <w:top w:val="nil"/>
              <w:left w:val="single" w:sz="4" w:space="0" w:color="auto"/>
              <w:bottom w:val="single" w:sz="4" w:space="0" w:color="auto"/>
              <w:right w:val="single" w:sz="4" w:space="0" w:color="auto"/>
            </w:tcBorders>
            <w:vAlign w:val="center"/>
            <w:hideMark/>
          </w:tcPr>
          <w:p w14:paraId="2C8030E2"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1</w:t>
            </w:r>
          </w:p>
        </w:tc>
        <w:tc>
          <w:tcPr>
            <w:tcW w:w="2196" w:type="dxa"/>
            <w:tcBorders>
              <w:top w:val="nil"/>
              <w:left w:val="nil"/>
              <w:bottom w:val="single" w:sz="4" w:space="0" w:color="auto"/>
              <w:right w:val="single" w:sz="4" w:space="0" w:color="auto"/>
            </w:tcBorders>
            <w:vAlign w:val="center"/>
            <w:hideMark/>
          </w:tcPr>
          <w:p w14:paraId="4CE00A7E" w14:textId="77777777" w:rsidR="00520AC7" w:rsidRPr="00145956" w:rsidRDefault="00520AC7" w:rsidP="00520AC7">
            <w:pPr>
              <w:spacing w:after="0" w:line="240" w:lineRule="auto"/>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Introduction to Electric Vehicles</w:t>
            </w:r>
          </w:p>
        </w:tc>
        <w:tc>
          <w:tcPr>
            <w:tcW w:w="990" w:type="dxa"/>
            <w:tcBorders>
              <w:top w:val="nil"/>
              <w:left w:val="nil"/>
              <w:bottom w:val="single" w:sz="4" w:space="0" w:color="auto"/>
              <w:right w:val="single" w:sz="4" w:space="0" w:color="auto"/>
            </w:tcBorders>
            <w:vAlign w:val="center"/>
            <w:hideMark/>
          </w:tcPr>
          <w:p w14:paraId="49FF6D0C"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10</w:t>
            </w:r>
          </w:p>
        </w:tc>
        <w:tc>
          <w:tcPr>
            <w:tcW w:w="1649" w:type="dxa"/>
            <w:vMerge w:val="restart"/>
            <w:tcBorders>
              <w:top w:val="nil"/>
              <w:left w:val="single" w:sz="4" w:space="0" w:color="auto"/>
              <w:bottom w:val="single" w:sz="4" w:space="0" w:color="000000"/>
              <w:right w:val="single" w:sz="4" w:space="0" w:color="auto"/>
            </w:tcBorders>
            <w:vAlign w:val="center"/>
            <w:hideMark/>
          </w:tcPr>
          <w:p w14:paraId="67074710"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R: Q4</w:t>
            </w:r>
          </w:p>
        </w:tc>
        <w:tc>
          <w:tcPr>
            <w:tcW w:w="956" w:type="dxa"/>
            <w:vMerge w:val="restart"/>
            <w:tcBorders>
              <w:top w:val="nil"/>
              <w:left w:val="single" w:sz="4" w:space="0" w:color="auto"/>
              <w:bottom w:val="single" w:sz="4" w:space="0" w:color="000000"/>
              <w:right w:val="single" w:sz="4" w:space="0" w:color="auto"/>
            </w:tcBorders>
            <w:vAlign w:val="center"/>
            <w:hideMark/>
          </w:tcPr>
          <w:p w14:paraId="1D3E2B9F"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U: Q1</w:t>
            </w:r>
          </w:p>
        </w:tc>
        <w:tc>
          <w:tcPr>
            <w:tcW w:w="1792" w:type="dxa"/>
            <w:vMerge w:val="restart"/>
            <w:tcBorders>
              <w:top w:val="nil"/>
              <w:left w:val="nil"/>
              <w:right w:val="single" w:sz="4" w:space="0" w:color="auto"/>
            </w:tcBorders>
            <w:vAlign w:val="center"/>
            <w:hideMark/>
          </w:tcPr>
          <w:p w14:paraId="017EBC52"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A: Q9(a), Q13(a)</w:t>
            </w:r>
          </w:p>
          <w:p w14:paraId="751C416F" w14:textId="00394B3D"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p>
        </w:tc>
      </w:tr>
      <w:tr w:rsidR="00520AC7" w:rsidRPr="00145956" w14:paraId="0D7859DB" w14:textId="77777777" w:rsidTr="00E6548B">
        <w:trPr>
          <w:trHeight w:val="1050"/>
        </w:trPr>
        <w:tc>
          <w:tcPr>
            <w:tcW w:w="957" w:type="dxa"/>
            <w:tcBorders>
              <w:top w:val="nil"/>
              <w:left w:val="single" w:sz="4" w:space="0" w:color="auto"/>
              <w:bottom w:val="single" w:sz="4" w:space="0" w:color="auto"/>
              <w:right w:val="single" w:sz="4" w:space="0" w:color="auto"/>
            </w:tcBorders>
            <w:vAlign w:val="center"/>
            <w:hideMark/>
          </w:tcPr>
          <w:p w14:paraId="2784C228"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2</w:t>
            </w:r>
          </w:p>
        </w:tc>
        <w:tc>
          <w:tcPr>
            <w:tcW w:w="2196" w:type="dxa"/>
            <w:tcBorders>
              <w:top w:val="nil"/>
              <w:left w:val="nil"/>
              <w:bottom w:val="single" w:sz="4" w:space="0" w:color="auto"/>
              <w:right w:val="single" w:sz="4" w:space="0" w:color="auto"/>
            </w:tcBorders>
            <w:vAlign w:val="center"/>
            <w:hideMark/>
          </w:tcPr>
          <w:p w14:paraId="2B193C45" w14:textId="77777777" w:rsidR="00520AC7" w:rsidRPr="00145956" w:rsidRDefault="00520AC7" w:rsidP="00520AC7">
            <w:pPr>
              <w:spacing w:after="0" w:line="240" w:lineRule="auto"/>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EV Components &amp; Energy Storage Systems</w:t>
            </w:r>
          </w:p>
        </w:tc>
        <w:tc>
          <w:tcPr>
            <w:tcW w:w="990" w:type="dxa"/>
            <w:tcBorders>
              <w:top w:val="nil"/>
              <w:left w:val="nil"/>
              <w:bottom w:val="single" w:sz="4" w:space="0" w:color="auto"/>
              <w:right w:val="single" w:sz="4" w:space="0" w:color="auto"/>
            </w:tcBorders>
            <w:vAlign w:val="center"/>
            <w:hideMark/>
          </w:tcPr>
          <w:p w14:paraId="0229DE57"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15</w:t>
            </w:r>
          </w:p>
        </w:tc>
        <w:tc>
          <w:tcPr>
            <w:tcW w:w="1649" w:type="dxa"/>
            <w:vMerge/>
            <w:tcBorders>
              <w:top w:val="nil"/>
              <w:left w:val="single" w:sz="4" w:space="0" w:color="auto"/>
              <w:bottom w:val="single" w:sz="4" w:space="0" w:color="000000"/>
              <w:right w:val="single" w:sz="4" w:space="0" w:color="auto"/>
            </w:tcBorders>
            <w:vAlign w:val="center"/>
            <w:hideMark/>
          </w:tcPr>
          <w:p w14:paraId="1B4356B8" w14:textId="77777777" w:rsidR="00520AC7" w:rsidRPr="00145956" w:rsidRDefault="00520AC7" w:rsidP="0014595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956" w:type="dxa"/>
            <w:vMerge/>
            <w:tcBorders>
              <w:top w:val="nil"/>
              <w:left w:val="single" w:sz="4" w:space="0" w:color="auto"/>
              <w:bottom w:val="single" w:sz="4" w:space="0" w:color="000000"/>
              <w:right w:val="single" w:sz="4" w:space="0" w:color="auto"/>
            </w:tcBorders>
            <w:vAlign w:val="center"/>
            <w:hideMark/>
          </w:tcPr>
          <w:p w14:paraId="0162A3A5" w14:textId="77777777" w:rsidR="00520AC7" w:rsidRPr="00145956" w:rsidRDefault="00520AC7" w:rsidP="0014595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792" w:type="dxa"/>
            <w:vMerge/>
            <w:tcBorders>
              <w:left w:val="nil"/>
              <w:bottom w:val="single" w:sz="4" w:space="0" w:color="auto"/>
              <w:right w:val="single" w:sz="4" w:space="0" w:color="auto"/>
            </w:tcBorders>
            <w:vAlign w:val="center"/>
            <w:hideMark/>
          </w:tcPr>
          <w:p w14:paraId="402CB068" w14:textId="185B4BFC"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p>
        </w:tc>
      </w:tr>
      <w:tr w:rsidR="00520AC7" w:rsidRPr="00145956" w14:paraId="5C81EB00" w14:textId="77777777" w:rsidTr="00520AC7">
        <w:trPr>
          <w:trHeight w:val="765"/>
        </w:trPr>
        <w:tc>
          <w:tcPr>
            <w:tcW w:w="957" w:type="dxa"/>
            <w:tcBorders>
              <w:top w:val="nil"/>
              <w:left w:val="single" w:sz="4" w:space="0" w:color="auto"/>
              <w:bottom w:val="single" w:sz="4" w:space="0" w:color="auto"/>
              <w:right w:val="single" w:sz="4" w:space="0" w:color="auto"/>
            </w:tcBorders>
            <w:vAlign w:val="center"/>
            <w:hideMark/>
          </w:tcPr>
          <w:p w14:paraId="5D1BDDDB"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3</w:t>
            </w:r>
          </w:p>
        </w:tc>
        <w:tc>
          <w:tcPr>
            <w:tcW w:w="2196" w:type="dxa"/>
            <w:tcBorders>
              <w:top w:val="nil"/>
              <w:left w:val="nil"/>
              <w:bottom w:val="single" w:sz="4" w:space="0" w:color="auto"/>
              <w:right w:val="single" w:sz="4" w:space="0" w:color="auto"/>
            </w:tcBorders>
            <w:vAlign w:val="center"/>
            <w:hideMark/>
          </w:tcPr>
          <w:p w14:paraId="111AF659" w14:textId="77777777" w:rsidR="00520AC7" w:rsidRPr="00145956" w:rsidRDefault="00520AC7" w:rsidP="00520AC7">
            <w:pPr>
              <w:spacing w:after="0" w:line="240" w:lineRule="auto"/>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EV Charging Systems &amp; Standards</w:t>
            </w:r>
          </w:p>
        </w:tc>
        <w:tc>
          <w:tcPr>
            <w:tcW w:w="990" w:type="dxa"/>
            <w:tcBorders>
              <w:top w:val="nil"/>
              <w:left w:val="nil"/>
              <w:bottom w:val="single" w:sz="4" w:space="0" w:color="auto"/>
              <w:right w:val="single" w:sz="4" w:space="0" w:color="auto"/>
            </w:tcBorders>
            <w:vAlign w:val="center"/>
            <w:hideMark/>
          </w:tcPr>
          <w:p w14:paraId="52697B5D"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10</w:t>
            </w:r>
          </w:p>
        </w:tc>
        <w:tc>
          <w:tcPr>
            <w:tcW w:w="1649" w:type="dxa"/>
            <w:vMerge/>
            <w:tcBorders>
              <w:top w:val="nil"/>
              <w:left w:val="single" w:sz="4" w:space="0" w:color="auto"/>
              <w:bottom w:val="single" w:sz="4" w:space="0" w:color="000000"/>
              <w:right w:val="single" w:sz="4" w:space="0" w:color="auto"/>
            </w:tcBorders>
            <w:vAlign w:val="center"/>
            <w:hideMark/>
          </w:tcPr>
          <w:p w14:paraId="33AE801E" w14:textId="77777777" w:rsidR="00520AC7" w:rsidRPr="00145956" w:rsidRDefault="00520AC7" w:rsidP="0014595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956" w:type="dxa"/>
            <w:vMerge w:val="restart"/>
            <w:tcBorders>
              <w:top w:val="nil"/>
              <w:left w:val="single" w:sz="4" w:space="0" w:color="auto"/>
              <w:bottom w:val="single" w:sz="4" w:space="0" w:color="000000"/>
              <w:right w:val="single" w:sz="4" w:space="0" w:color="auto"/>
            </w:tcBorders>
            <w:vAlign w:val="center"/>
            <w:hideMark/>
          </w:tcPr>
          <w:p w14:paraId="4875D6DD"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U: Q2</w:t>
            </w:r>
          </w:p>
        </w:tc>
        <w:tc>
          <w:tcPr>
            <w:tcW w:w="1792" w:type="dxa"/>
            <w:vMerge w:val="restart"/>
            <w:tcBorders>
              <w:top w:val="nil"/>
              <w:left w:val="nil"/>
              <w:right w:val="single" w:sz="4" w:space="0" w:color="auto"/>
            </w:tcBorders>
            <w:vAlign w:val="center"/>
            <w:hideMark/>
          </w:tcPr>
          <w:p w14:paraId="5551CFF5"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A: Q10(a), Q14(a)</w:t>
            </w:r>
          </w:p>
          <w:p w14:paraId="6BC0BF90" w14:textId="561118A3"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p>
        </w:tc>
      </w:tr>
      <w:tr w:rsidR="00520AC7" w:rsidRPr="00145956" w14:paraId="080317D1" w14:textId="77777777" w:rsidTr="00520AC7">
        <w:trPr>
          <w:trHeight w:val="1065"/>
        </w:trPr>
        <w:tc>
          <w:tcPr>
            <w:tcW w:w="957" w:type="dxa"/>
            <w:tcBorders>
              <w:top w:val="nil"/>
              <w:left w:val="single" w:sz="4" w:space="0" w:color="auto"/>
              <w:bottom w:val="single" w:sz="4" w:space="0" w:color="auto"/>
              <w:right w:val="single" w:sz="4" w:space="0" w:color="auto"/>
            </w:tcBorders>
            <w:vAlign w:val="center"/>
            <w:hideMark/>
          </w:tcPr>
          <w:p w14:paraId="7F214A38"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4</w:t>
            </w:r>
          </w:p>
        </w:tc>
        <w:tc>
          <w:tcPr>
            <w:tcW w:w="2196" w:type="dxa"/>
            <w:tcBorders>
              <w:top w:val="nil"/>
              <w:left w:val="nil"/>
              <w:bottom w:val="single" w:sz="4" w:space="0" w:color="auto"/>
              <w:right w:val="single" w:sz="4" w:space="0" w:color="auto"/>
            </w:tcBorders>
            <w:vAlign w:val="center"/>
            <w:hideMark/>
          </w:tcPr>
          <w:p w14:paraId="3B2943C6" w14:textId="77777777" w:rsidR="00520AC7" w:rsidRPr="00145956" w:rsidRDefault="00520AC7" w:rsidP="00520AC7">
            <w:pPr>
              <w:spacing w:after="0" w:line="240" w:lineRule="auto"/>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EV Drivetrain &amp; Powertrain Technologies</w:t>
            </w:r>
          </w:p>
        </w:tc>
        <w:tc>
          <w:tcPr>
            <w:tcW w:w="990" w:type="dxa"/>
            <w:tcBorders>
              <w:top w:val="nil"/>
              <w:left w:val="nil"/>
              <w:bottom w:val="single" w:sz="4" w:space="0" w:color="auto"/>
              <w:right w:val="single" w:sz="4" w:space="0" w:color="auto"/>
            </w:tcBorders>
            <w:vAlign w:val="center"/>
            <w:hideMark/>
          </w:tcPr>
          <w:p w14:paraId="3919DF78" w14:textId="77777777"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15</w:t>
            </w:r>
          </w:p>
        </w:tc>
        <w:tc>
          <w:tcPr>
            <w:tcW w:w="1649" w:type="dxa"/>
            <w:vMerge/>
            <w:tcBorders>
              <w:top w:val="nil"/>
              <w:left w:val="single" w:sz="4" w:space="0" w:color="auto"/>
              <w:bottom w:val="single" w:sz="4" w:space="0" w:color="000000"/>
              <w:right w:val="single" w:sz="4" w:space="0" w:color="auto"/>
            </w:tcBorders>
            <w:vAlign w:val="center"/>
            <w:hideMark/>
          </w:tcPr>
          <w:p w14:paraId="309EBE95" w14:textId="77777777" w:rsidR="00520AC7" w:rsidRPr="00145956" w:rsidRDefault="00520AC7" w:rsidP="0014595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956" w:type="dxa"/>
            <w:vMerge/>
            <w:tcBorders>
              <w:top w:val="nil"/>
              <w:left w:val="single" w:sz="4" w:space="0" w:color="auto"/>
              <w:bottom w:val="single" w:sz="4" w:space="0" w:color="000000"/>
              <w:right w:val="single" w:sz="4" w:space="0" w:color="auto"/>
            </w:tcBorders>
            <w:vAlign w:val="center"/>
            <w:hideMark/>
          </w:tcPr>
          <w:p w14:paraId="5502389D" w14:textId="77777777" w:rsidR="00520AC7" w:rsidRPr="00145956" w:rsidRDefault="00520AC7" w:rsidP="0014595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792" w:type="dxa"/>
            <w:vMerge/>
            <w:tcBorders>
              <w:left w:val="nil"/>
              <w:bottom w:val="single" w:sz="4" w:space="0" w:color="auto"/>
              <w:right w:val="single" w:sz="4" w:space="0" w:color="auto"/>
            </w:tcBorders>
            <w:vAlign w:val="center"/>
            <w:hideMark/>
          </w:tcPr>
          <w:p w14:paraId="5142BABF" w14:textId="2703BC0C" w:rsidR="00520AC7" w:rsidRPr="00145956" w:rsidRDefault="00520AC7"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p>
        </w:tc>
      </w:tr>
      <w:tr w:rsidR="00145956" w:rsidRPr="00145956" w14:paraId="2603C9EA" w14:textId="77777777" w:rsidTr="00520AC7">
        <w:trPr>
          <w:trHeight w:val="1260"/>
        </w:trPr>
        <w:tc>
          <w:tcPr>
            <w:tcW w:w="957" w:type="dxa"/>
            <w:tcBorders>
              <w:top w:val="nil"/>
              <w:left w:val="single" w:sz="4" w:space="0" w:color="auto"/>
              <w:bottom w:val="single" w:sz="4" w:space="0" w:color="auto"/>
              <w:right w:val="single" w:sz="4" w:space="0" w:color="auto"/>
            </w:tcBorders>
            <w:vAlign w:val="center"/>
            <w:hideMark/>
          </w:tcPr>
          <w:p w14:paraId="79B56C03" w14:textId="77777777" w:rsidR="00145956" w:rsidRPr="00145956" w:rsidRDefault="00145956"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5</w:t>
            </w:r>
          </w:p>
        </w:tc>
        <w:tc>
          <w:tcPr>
            <w:tcW w:w="2196" w:type="dxa"/>
            <w:tcBorders>
              <w:top w:val="nil"/>
              <w:left w:val="nil"/>
              <w:bottom w:val="single" w:sz="4" w:space="0" w:color="auto"/>
              <w:right w:val="single" w:sz="4" w:space="0" w:color="auto"/>
            </w:tcBorders>
            <w:vAlign w:val="center"/>
            <w:hideMark/>
          </w:tcPr>
          <w:p w14:paraId="3FFDAD0B" w14:textId="77777777" w:rsidR="00145956" w:rsidRPr="00145956" w:rsidRDefault="00145956" w:rsidP="00520AC7">
            <w:pPr>
              <w:spacing w:after="0" w:line="240" w:lineRule="auto"/>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EV Grid Integration &amp; Charging Infra.</w:t>
            </w:r>
          </w:p>
        </w:tc>
        <w:tc>
          <w:tcPr>
            <w:tcW w:w="990" w:type="dxa"/>
            <w:tcBorders>
              <w:top w:val="nil"/>
              <w:left w:val="nil"/>
              <w:bottom w:val="single" w:sz="4" w:space="0" w:color="auto"/>
              <w:right w:val="single" w:sz="4" w:space="0" w:color="auto"/>
            </w:tcBorders>
            <w:vAlign w:val="center"/>
            <w:hideMark/>
          </w:tcPr>
          <w:p w14:paraId="01E465E0" w14:textId="77777777" w:rsidR="00145956" w:rsidRPr="00145956" w:rsidRDefault="00145956"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10</w:t>
            </w:r>
          </w:p>
        </w:tc>
        <w:tc>
          <w:tcPr>
            <w:tcW w:w="1649" w:type="dxa"/>
            <w:vMerge/>
            <w:tcBorders>
              <w:top w:val="nil"/>
              <w:left w:val="single" w:sz="4" w:space="0" w:color="auto"/>
              <w:bottom w:val="single" w:sz="4" w:space="0" w:color="000000"/>
              <w:right w:val="single" w:sz="4" w:space="0" w:color="auto"/>
            </w:tcBorders>
            <w:vAlign w:val="center"/>
            <w:hideMark/>
          </w:tcPr>
          <w:p w14:paraId="322504EA" w14:textId="77777777" w:rsidR="00145956" w:rsidRPr="00145956" w:rsidRDefault="00145956" w:rsidP="0014595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956" w:type="dxa"/>
            <w:vMerge w:val="restart"/>
            <w:tcBorders>
              <w:top w:val="nil"/>
              <w:left w:val="single" w:sz="4" w:space="0" w:color="auto"/>
              <w:bottom w:val="single" w:sz="4" w:space="0" w:color="000000"/>
              <w:right w:val="single" w:sz="4" w:space="0" w:color="auto"/>
            </w:tcBorders>
            <w:vAlign w:val="center"/>
            <w:hideMark/>
          </w:tcPr>
          <w:p w14:paraId="513A43E0" w14:textId="77777777" w:rsidR="00145956" w:rsidRPr="00145956" w:rsidRDefault="00145956"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U: Q3</w:t>
            </w:r>
          </w:p>
        </w:tc>
        <w:tc>
          <w:tcPr>
            <w:tcW w:w="1792" w:type="dxa"/>
            <w:tcBorders>
              <w:top w:val="nil"/>
              <w:left w:val="nil"/>
              <w:bottom w:val="single" w:sz="4" w:space="0" w:color="auto"/>
              <w:right w:val="single" w:sz="4" w:space="0" w:color="auto"/>
            </w:tcBorders>
            <w:vAlign w:val="center"/>
            <w:hideMark/>
          </w:tcPr>
          <w:p w14:paraId="434AC210" w14:textId="77777777" w:rsidR="00145956" w:rsidRPr="00145956" w:rsidRDefault="00145956"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A: Q5, Q6, Q9(b), Q11(a), Q11(b), Q13(b), Q15(a), Q15(b)</w:t>
            </w:r>
          </w:p>
        </w:tc>
      </w:tr>
      <w:tr w:rsidR="00145956" w:rsidRPr="00145956" w14:paraId="5E971407" w14:textId="77777777" w:rsidTr="00520AC7">
        <w:trPr>
          <w:trHeight w:val="1260"/>
        </w:trPr>
        <w:tc>
          <w:tcPr>
            <w:tcW w:w="957" w:type="dxa"/>
            <w:tcBorders>
              <w:top w:val="nil"/>
              <w:left w:val="single" w:sz="4" w:space="0" w:color="auto"/>
              <w:bottom w:val="single" w:sz="4" w:space="0" w:color="auto"/>
              <w:right w:val="single" w:sz="4" w:space="0" w:color="auto"/>
            </w:tcBorders>
            <w:vAlign w:val="center"/>
            <w:hideMark/>
          </w:tcPr>
          <w:p w14:paraId="7A65D146" w14:textId="77777777" w:rsidR="00145956" w:rsidRPr="00145956" w:rsidRDefault="00145956"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6</w:t>
            </w:r>
          </w:p>
        </w:tc>
        <w:tc>
          <w:tcPr>
            <w:tcW w:w="2196" w:type="dxa"/>
            <w:tcBorders>
              <w:top w:val="nil"/>
              <w:left w:val="nil"/>
              <w:bottom w:val="single" w:sz="4" w:space="0" w:color="auto"/>
              <w:right w:val="single" w:sz="4" w:space="0" w:color="auto"/>
            </w:tcBorders>
            <w:vAlign w:val="center"/>
            <w:hideMark/>
          </w:tcPr>
          <w:p w14:paraId="2F1A5E45" w14:textId="77777777" w:rsidR="00145956" w:rsidRPr="00145956" w:rsidRDefault="00145956" w:rsidP="00520AC7">
            <w:pPr>
              <w:spacing w:after="0" w:line="240" w:lineRule="auto"/>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Renewable Energy Integration &amp; EV Troubleshooting</w:t>
            </w:r>
          </w:p>
        </w:tc>
        <w:tc>
          <w:tcPr>
            <w:tcW w:w="990" w:type="dxa"/>
            <w:tcBorders>
              <w:top w:val="nil"/>
              <w:left w:val="nil"/>
              <w:bottom w:val="single" w:sz="4" w:space="0" w:color="auto"/>
              <w:right w:val="single" w:sz="4" w:space="0" w:color="auto"/>
            </w:tcBorders>
            <w:vAlign w:val="center"/>
            <w:hideMark/>
          </w:tcPr>
          <w:p w14:paraId="219F5004" w14:textId="77777777" w:rsidR="00145956" w:rsidRPr="00145956" w:rsidRDefault="00145956"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15</w:t>
            </w:r>
          </w:p>
        </w:tc>
        <w:tc>
          <w:tcPr>
            <w:tcW w:w="1649" w:type="dxa"/>
            <w:vMerge/>
            <w:tcBorders>
              <w:top w:val="nil"/>
              <w:left w:val="single" w:sz="4" w:space="0" w:color="auto"/>
              <w:bottom w:val="single" w:sz="4" w:space="0" w:color="000000"/>
              <w:right w:val="single" w:sz="4" w:space="0" w:color="auto"/>
            </w:tcBorders>
            <w:vAlign w:val="center"/>
            <w:hideMark/>
          </w:tcPr>
          <w:p w14:paraId="77CD5FD9" w14:textId="77777777" w:rsidR="00145956" w:rsidRPr="00145956" w:rsidRDefault="00145956" w:rsidP="0014595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956" w:type="dxa"/>
            <w:vMerge/>
            <w:tcBorders>
              <w:top w:val="nil"/>
              <w:left w:val="single" w:sz="4" w:space="0" w:color="auto"/>
              <w:bottom w:val="single" w:sz="4" w:space="0" w:color="000000"/>
              <w:right w:val="single" w:sz="4" w:space="0" w:color="auto"/>
            </w:tcBorders>
            <w:vAlign w:val="center"/>
            <w:hideMark/>
          </w:tcPr>
          <w:p w14:paraId="1CE30317" w14:textId="77777777" w:rsidR="00145956" w:rsidRPr="00145956" w:rsidRDefault="00145956" w:rsidP="00145956">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792" w:type="dxa"/>
            <w:tcBorders>
              <w:top w:val="nil"/>
              <w:left w:val="nil"/>
              <w:bottom w:val="single" w:sz="4" w:space="0" w:color="auto"/>
              <w:right w:val="single" w:sz="4" w:space="0" w:color="auto"/>
            </w:tcBorders>
            <w:vAlign w:val="center"/>
            <w:hideMark/>
          </w:tcPr>
          <w:p w14:paraId="4BFA5B8D" w14:textId="77777777" w:rsidR="00145956" w:rsidRPr="00145956" w:rsidRDefault="00145956" w:rsidP="00145956">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145956">
              <w:rPr>
                <w:rFonts w:ascii="Times New Roman" w:eastAsia="Times New Roman" w:hAnsi="Times New Roman" w:cs="Times New Roman"/>
                <w:color w:val="000000"/>
                <w:kern w:val="0"/>
                <w:sz w:val="24"/>
                <w:szCs w:val="24"/>
                <w:lang w:eastAsia="en-IN"/>
                <w14:ligatures w14:val="none"/>
              </w:rPr>
              <w:t>A: Q7, Q8, Q10(b), Q12(a), Q12(b), Q14(b), Q16(a), Q16(b)</w:t>
            </w:r>
          </w:p>
        </w:tc>
      </w:tr>
      <w:tr w:rsidR="00145956" w:rsidRPr="00145956" w14:paraId="4F93C77E" w14:textId="77777777" w:rsidTr="00520AC7">
        <w:trPr>
          <w:trHeight w:val="570"/>
        </w:trPr>
        <w:tc>
          <w:tcPr>
            <w:tcW w:w="957" w:type="dxa"/>
            <w:tcBorders>
              <w:top w:val="nil"/>
              <w:left w:val="single" w:sz="4" w:space="0" w:color="auto"/>
              <w:bottom w:val="single" w:sz="4" w:space="0" w:color="auto"/>
              <w:right w:val="single" w:sz="4" w:space="0" w:color="auto"/>
            </w:tcBorders>
            <w:vAlign w:val="center"/>
            <w:hideMark/>
          </w:tcPr>
          <w:p w14:paraId="64E82848" w14:textId="77777777" w:rsidR="00145956" w:rsidRPr="00145956" w:rsidRDefault="00145956" w:rsidP="0014595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45956">
              <w:rPr>
                <w:rFonts w:ascii="Times New Roman" w:eastAsia="Times New Roman" w:hAnsi="Times New Roman" w:cs="Times New Roman"/>
                <w:b/>
                <w:bCs/>
                <w:color w:val="000000"/>
                <w:kern w:val="0"/>
                <w:sz w:val="24"/>
                <w:szCs w:val="24"/>
                <w:lang w:eastAsia="en-IN"/>
                <w14:ligatures w14:val="none"/>
              </w:rPr>
              <w:lastRenderedPageBreak/>
              <w:t>Total</w:t>
            </w:r>
          </w:p>
        </w:tc>
        <w:tc>
          <w:tcPr>
            <w:tcW w:w="2196" w:type="dxa"/>
            <w:tcBorders>
              <w:top w:val="nil"/>
              <w:left w:val="nil"/>
              <w:bottom w:val="single" w:sz="4" w:space="0" w:color="auto"/>
              <w:right w:val="single" w:sz="4" w:space="0" w:color="auto"/>
            </w:tcBorders>
            <w:vAlign w:val="center"/>
            <w:hideMark/>
          </w:tcPr>
          <w:p w14:paraId="395E46E5" w14:textId="77777777" w:rsidR="00145956" w:rsidRPr="00145956" w:rsidRDefault="00145956" w:rsidP="00145956">
            <w:pPr>
              <w:spacing w:after="0" w:line="240" w:lineRule="auto"/>
              <w:jc w:val="center"/>
              <w:rPr>
                <w:rFonts w:ascii="Aptos" w:eastAsia="Times New Roman" w:hAnsi="Aptos" w:cs="Times New Roman"/>
                <w:color w:val="000000"/>
                <w:kern w:val="0"/>
                <w:lang w:eastAsia="en-IN"/>
                <w14:ligatures w14:val="none"/>
              </w:rPr>
            </w:pPr>
            <w:r w:rsidRPr="00145956">
              <w:rPr>
                <w:rFonts w:ascii="Aptos" w:eastAsia="Times New Roman" w:hAnsi="Aptos" w:cs="Times New Roman"/>
                <w:color w:val="000000"/>
                <w:kern w:val="0"/>
                <w:lang w:eastAsia="en-IN"/>
                <w14:ligatures w14:val="none"/>
              </w:rPr>
              <w:t> </w:t>
            </w:r>
          </w:p>
        </w:tc>
        <w:tc>
          <w:tcPr>
            <w:tcW w:w="990" w:type="dxa"/>
            <w:tcBorders>
              <w:top w:val="nil"/>
              <w:left w:val="nil"/>
              <w:bottom w:val="single" w:sz="4" w:space="0" w:color="auto"/>
              <w:right w:val="single" w:sz="4" w:space="0" w:color="auto"/>
            </w:tcBorders>
            <w:vAlign w:val="center"/>
            <w:hideMark/>
          </w:tcPr>
          <w:p w14:paraId="70D298E1" w14:textId="77777777" w:rsidR="00145956" w:rsidRPr="00145956" w:rsidRDefault="00145956" w:rsidP="0014595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45956">
              <w:rPr>
                <w:rFonts w:ascii="Times New Roman" w:eastAsia="Times New Roman" w:hAnsi="Times New Roman" w:cs="Times New Roman"/>
                <w:b/>
                <w:bCs/>
                <w:color w:val="000000"/>
                <w:kern w:val="0"/>
                <w:sz w:val="24"/>
                <w:szCs w:val="24"/>
                <w:lang w:eastAsia="en-IN"/>
                <w14:ligatures w14:val="none"/>
              </w:rPr>
              <w:t>75</w:t>
            </w:r>
          </w:p>
        </w:tc>
        <w:tc>
          <w:tcPr>
            <w:tcW w:w="1649" w:type="dxa"/>
            <w:tcBorders>
              <w:top w:val="nil"/>
              <w:left w:val="nil"/>
              <w:bottom w:val="single" w:sz="4" w:space="0" w:color="auto"/>
              <w:right w:val="single" w:sz="4" w:space="0" w:color="auto"/>
            </w:tcBorders>
            <w:vAlign w:val="center"/>
            <w:hideMark/>
          </w:tcPr>
          <w:p w14:paraId="5A3FD9D6" w14:textId="77777777" w:rsidR="00145956" w:rsidRPr="00145956" w:rsidRDefault="00145956" w:rsidP="0014595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45956">
              <w:rPr>
                <w:rFonts w:ascii="Times New Roman" w:eastAsia="Times New Roman" w:hAnsi="Times New Roman" w:cs="Times New Roman"/>
                <w:b/>
                <w:bCs/>
                <w:color w:val="000000"/>
                <w:kern w:val="0"/>
                <w:sz w:val="24"/>
                <w:szCs w:val="24"/>
                <w:lang w:eastAsia="en-IN"/>
                <w14:ligatures w14:val="none"/>
              </w:rPr>
              <w:t>R: 8</w:t>
            </w:r>
          </w:p>
        </w:tc>
        <w:tc>
          <w:tcPr>
            <w:tcW w:w="956" w:type="dxa"/>
            <w:tcBorders>
              <w:top w:val="nil"/>
              <w:left w:val="nil"/>
              <w:bottom w:val="single" w:sz="4" w:space="0" w:color="auto"/>
              <w:right w:val="single" w:sz="4" w:space="0" w:color="auto"/>
            </w:tcBorders>
            <w:vAlign w:val="center"/>
            <w:hideMark/>
          </w:tcPr>
          <w:p w14:paraId="5E94C85F" w14:textId="77777777" w:rsidR="00145956" w:rsidRPr="00145956" w:rsidRDefault="00145956" w:rsidP="0014595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45956">
              <w:rPr>
                <w:rFonts w:ascii="Times New Roman" w:eastAsia="Times New Roman" w:hAnsi="Times New Roman" w:cs="Times New Roman"/>
                <w:b/>
                <w:bCs/>
                <w:color w:val="000000"/>
                <w:kern w:val="0"/>
                <w:sz w:val="24"/>
                <w:szCs w:val="24"/>
                <w:lang w:eastAsia="en-IN"/>
                <w14:ligatures w14:val="none"/>
              </w:rPr>
              <w:t>U: 8</w:t>
            </w:r>
          </w:p>
        </w:tc>
        <w:tc>
          <w:tcPr>
            <w:tcW w:w="1792" w:type="dxa"/>
            <w:tcBorders>
              <w:top w:val="nil"/>
              <w:left w:val="nil"/>
              <w:bottom w:val="single" w:sz="4" w:space="0" w:color="auto"/>
              <w:right w:val="single" w:sz="4" w:space="0" w:color="auto"/>
            </w:tcBorders>
            <w:vAlign w:val="center"/>
            <w:hideMark/>
          </w:tcPr>
          <w:p w14:paraId="0CD7D85B" w14:textId="77777777" w:rsidR="00145956" w:rsidRPr="00145956" w:rsidRDefault="00145956" w:rsidP="00145956">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145956">
              <w:rPr>
                <w:rFonts w:ascii="Times New Roman" w:eastAsia="Times New Roman" w:hAnsi="Times New Roman" w:cs="Times New Roman"/>
                <w:b/>
                <w:bCs/>
                <w:color w:val="000000"/>
                <w:kern w:val="0"/>
                <w:sz w:val="24"/>
                <w:szCs w:val="24"/>
                <w:lang w:eastAsia="en-IN"/>
                <w14:ligatures w14:val="none"/>
              </w:rPr>
              <w:t>A: 8</w:t>
            </w:r>
          </w:p>
        </w:tc>
      </w:tr>
    </w:tbl>
    <w:p w14:paraId="39C9B16B" w14:textId="77777777" w:rsidR="00145956" w:rsidRDefault="00145956" w:rsidP="00F629BF">
      <w:pPr>
        <w:jc w:val="both"/>
        <w:rPr>
          <w:rFonts w:ascii="Times New Roman" w:hAnsi="Times New Roman" w:cs="Times New Roman"/>
          <w:b/>
          <w:bCs/>
          <w:sz w:val="28"/>
          <w:szCs w:val="28"/>
        </w:rPr>
      </w:pPr>
    </w:p>
    <w:p w14:paraId="1415CC79" w14:textId="77777777" w:rsidR="00145956" w:rsidRDefault="00145956" w:rsidP="00F629BF">
      <w:pPr>
        <w:jc w:val="both"/>
        <w:rPr>
          <w:rFonts w:ascii="Times New Roman" w:hAnsi="Times New Roman" w:cs="Times New Roman"/>
          <w:b/>
          <w:bCs/>
          <w:sz w:val="28"/>
          <w:szCs w:val="28"/>
        </w:rPr>
      </w:pPr>
    </w:p>
    <w:p w14:paraId="1BB4CC63" w14:textId="77777777" w:rsidR="00F629BF" w:rsidRPr="009710AD" w:rsidRDefault="00F629BF" w:rsidP="00F629BF">
      <w:pPr>
        <w:jc w:val="both"/>
        <w:rPr>
          <w:rFonts w:ascii="Times New Roman" w:hAnsi="Times New Roman" w:cs="Times New Roman"/>
          <w:b/>
          <w:bCs/>
          <w:sz w:val="28"/>
          <w:szCs w:val="28"/>
        </w:rPr>
      </w:pPr>
      <w:r w:rsidRPr="00F629BF">
        <w:rPr>
          <w:rFonts w:ascii="Times New Roman" w:hAnsi="Times New Roman" w:cs="Times New Roman"/>
          <w:b/>
          <w:bCs/>
          <w:sz w:val="28"/>
          <w:szCs w:val="28"/>
        </w:rPr>
        <w:t>INTERNAL EVALUATION</w:t>
      </w:r>
    </w:p>
    <w:tbl>
      <w:tblPr>
        <w:tblW w:w="5760" w:type="dxa"/>
        <w:tblLook w:val="04A0" w:firstRow="1" w:lastRow="0" w:firstColumn="1" w:lastColumn="0" w:noHBand="0" w:noVBand="1"/>
      </w:tblPr>
      <w:tblGrid>
        <w:gridCol w:w="2080"/>
        <w:gridCol w:w="2100"/>
        <w:gridCol w:w="1580"/>
      </w:tblGrid>
      <w:tr w:rsidR="009710AD" w:rsidRPr="009710AD" w14:paraId="0860C774" w14:textId="77777777" w:rsidTr="009710AD">
        <w:trPr>
          <w:trHeight w:val="439"/>
        </w:trPr>
        <w:tc>
          <w:tcPr>
            <w:tcW w:w="2080" w:type="dxa"/>
            <w:tcBorders>
              <w:top w:val="single" w:sz="4" w:space="0" w:color="auto"/>
              <w:left w:val="single" w:sz="4" w:space="0" w:color="auto"/>
              <w:bottom w:val="single" w:sz="4" w:space="0" w:color="auto"/>
              <w:right w:val="single" w:sz="4" w:space="0" w:color="auto"/>
            </w:tcBorders>
            <w:noWrap/>
            <w:vAlign w:val="center"/>
            <w:hideMark/>
          </w:tcPr>
          <w:p w14:paraId="0EF3990C"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Test</w:t>
            </w:r>
          </w:p>
        </w:tc>
        <w:tc>
          <w:tcPr>
            <w:tcW w:w="2100" w:type="dxa"/>
            <w:tcBorders>
              <w:top w:val="single" w:sz="4" w:space="0" w:color="auto"/>
              <w:left w:val="nil"/>
              <w:bottom w:val="single" w:sz="4" w:space="0" w:color="auto"/>
              <w:right w:val="single" w:sz="4" w:space="0" w:color="auto"/>
            </w:tcBorders>
            <w:noWrap/>
            <w:vAlign w:val="center"/>
            <w:hideMark/>
          </w:tcPr>
          <w:p w14:paraId="32431E0D"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Units</w:t>
            </w:r>
          </w:p>
        </w:tc>
        <w:tc>
          <w:tcPr>
            <w:tcW w:w="1580" w:type="dxa"/>
            <w:tcBorders>
              <w:top w:val="single" w:sz="4" w:space="0" w:color="auto"/>
              <w:left w:val="nil"/>
              <w:bottom w:val="single" w:sz="4" w:space="0" w:color="auto"/>
              <w:right w:val="single" w:sz="4" w:space="0" w:color="auto"/>
            </w:tcBorders>
            <w:noWrap/>
            <w:vAlign w:val="center"/>
            <w:hideMark/>
          </w:tcPr>
          <w:p w14:paraId="53E4B782"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Marks</w:t>
            </w:r>
          </w:p>
        </w:tc>
      </w:tr>
      <w:tr w:rsidR="009710AD" w:rsidRPr="009710AD" w14:paraId="13744438" w14:textId="77777777" w:rsidTr="009710AD">
        <w:trPr>
          <w:trHeight w:val="439"/>
        </w:trPr>
        <w:tc>
          <w:tcPr>
            <w:tcW w:w="2080" w:type="dxa"/>
            <w:tcBorders>
              <w:top w:val="nil"/>
              <w:left w:val="single" w:sz="4" w:space="0" w:color="auto"/>
              <w:bottom w:val="single" w:sz="4" w:space="0" w:color="auto"/>
              <w:right w:val="single" w:sz="4" w:space="0" w:color="auto"/>
            </w:tcBorders>
            <w:noWrap/>
            <w:vAlign w:val="center"/>
            <w:hideMark/>
          </w:tcPr>
          <w:p w14:paraId="03D05CB9"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Mid Sem 1</w:t>
            </w:r>
          </w:p>
        </w:tc>
        <w:tc>
          <w:tcPr>
            <w:tcW w:w="2100" w:type="dxa"/>
            <w:tcBorders>
              <w:top w:val="nil"/>
              <w:left w:val="nil"/>
              <w:bottom w:val="single" w:sz="4" w:space="0" w:color="auto"/>
              <w:right w:val="single" w:sz="4" w:space="0" w:color="auto"/>
            </w:tcBorders>
            <w:noWrap/>
            <w:vAlign w:val="center"/>
            <w:hideMark/>
          </w:tcPr>
          <w:p w14:paraId="6B81E5CB"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 and 2</w:t>
            </w:r>
          </w:p>
        </w:tc>
        <w:tc>
          <w:tcPr>
            <w:tcW w:w="1580" w:type="dxa"/>
            <w:tcBorders>
              <w:top w:val="nil"/>
              <w:left w:val="nil"/>
              <w:bottom w:val="single" w:sz="4" w:space="0" w:color="auto"/>
              <w:right w:val="single" w:sz="4" w:space="0" w:color="auto"/>
            </w:tcBorders>
            <w:noWrap/>
            <w:vAlign w:val="center"/>
            <w:hideMark/>
          </w:tcPr>
          <w:p w14:paraId="71598C9D"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20</w:t>
            </w:r>
          </w:p>
        </w:tc>
      </w:tr>
      <w:tr w:rsidR="009710AD" w:rsidRPr="009710AD" w14:paraId="5F96E403" w14:textId="77777777" w:rsidTr="009710AD">
        <w:trPr>
          <w:trHeight w:val="439"/>
        </w:trPr>
        <w:tc>
          <w:tcPr>
            <w:tcW w:w="2080" w:type="dxa"/>
            <w:tcBorders>
              <w:top w:val="nil"/>
              <w:left w:val="single" w:sz="4" w:space="0" w:color="auto"/>
              <w:bottom w:val="single" w:sz="4" w:space="0" w:color="auto"/>
              <w:right w:val="single" w:sz="4" w:space="0" w:color="auto"/>
            </w:tcBorders>
            <w:noWrap/>
            <w:vAlign w:val="center"/>
            <w:hideMark/>
          </w:tcPr>
          <w:p w14:paraId="6E69E272"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Mid Sem 2</w:t>
            </w:r>
          </w:p>
        </w:tc>
        <w:tc>
          <w:tcPr>
            <w:tcW w:w="2100" w:type="dxa"/>
            <w:tcBorders>
              <w:top w:val="nil"/>
              <w:left w:val="nil"/>
              <w:bottom w:val="single" w:sz="4" w:space="0" w:color="auto"/>
              <w:right w:val="single" w:sz="4" w:space="0" w:color="auto"/>
            </w:tcBorders>
            <w:noWrap/>
            <w:vAlign w:val="center"/>
            <w:hideMark/>
          </w:tcPr>
          <w:p w14:paraId="6F2121E7"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3 and 4</w:t>
            </w:r>
          </w:p>
        </w:tc>
        <w:tc>
          <w:tcPr>
            <w:tcW w:w="1580" w:type="dxa"/>
            <w:tcBorders>
              <w:top w:val="nil"/>
              <w:left w:val="nil"/>
              <w:bottom w:val="single" w:sz="4" w:space="0" w:color="auto"/>
              <w:right w:val="single" w:sz="4" w:space="0" w:color="auto"/>
            </w:tcBorders>
            <w:noWrap/>
            <w:vAlign w:val="center"/>
            <w:hideMark/>
          </w:tcPr>
          <w:p w14:paraId="651E89BC"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20</w:t>
            </w:r>
          </w:p>
        </w:tc>
      </w:tr>
      <w:tr w:rsidR="009710AD" w:rsidRPr="009710AD" w14:paraId="2CA289C8" w14:textId="77777777" w:rsidTr="009710AD">
        <w:trPr>
          <w:trHeight w:val="439"/>
        </w:trPr>
        <w:tc>
          <w:tcPr>
            <w:tcW w:w="2080" w:type="dxa"/>
            <w:tcBorders>
              <w:top w:val="nil"/>
              <w:left w:val="single" w:sz="4" w:space="0" w:color="auto"/>
              <w:bottom w:val="single" w:sz="4" w:space="0" w:color="auto"/>
              <w:right w:val="single" w:sz="4" w:space="0" w:color="auto"/>
            </w:tcBorders>
            <w:noWrap/>
            <w:vAlign w:val="center"/>
            <w:hideMark/>
          </w:tcPr>
          <w:p w14:paraId="3AB62473"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Slip Test 1</w:t>
            </w:r>
          </w:p>
        </w:tc>
        <w:tc>
          <w:tcPr>
            <w:tcW w:w="2100" w:type="dxa"/>
            <w:tcBorders>
              <w:top w:val="nil"/>
              <w:left w:val="nil"/>
              <w:bottom w:val="single" w:sz="4" w:space="0" w:color="auto"/>
              <w:right w:val="single" w:sz="4" w:space="0" w:color="auto"/>
            </w:tcBorders>
            <w:noWrap/>
            <w:vAlign w:val="center"/>
            <w:hideMark/>
          </w:tcPr>
          <w:p w14:paraId="78A1360D"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 and 2</w:t>
            </w:r>
          </w:p>
        </w:tc>
        <w:tc>
          <w:tcPr>
            <w:tcW w:w="1580" w:type="dxa"/>
            <w:tcBorders>
              <w:top w:val="nil"/>
              <w:left w:val="nil"/>
              <w:bottom w:val="single" w:sz="4" w:space="0" w:color="auto"/>
              <w:right w:val="single" w:sz="4" w:space="0" w:color="auto"/>
            </w:tcBorders>
            <w:noWrap/>
            <w:vAlign w:val="center"/>
            <w:hideMark/>
          </w:tcPr>
          <w:p w14:paraId="5BA38E9A"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5</w:t>
            </w:r>
          </w:p>
        </w:tc>
      </w:tr>
      <w:tr w:rsidR="009710AD" w:rsidRPr="009710AD" w14:paraId="3BEDF230" w14:textId="77777777" w:rsidTr="009710AD">
        <w:trPr>
          <w:trHeight w:val="439"/>
        </w:trPr>
        <w:tc>
          <w:tcPr>
            <w:tcW w:w="2080" w:type="dxa"/>
            <w:tcBorders>
              <w:top w:val="nil"/>
              <w:left w:val="single" w:sz="4" w:space="0" w:color="auto"/>
              <w:bottom w:val="single" w:sz="4" w:space="0" w:color="auto"/>
              <w:right w:val="single" w:sz="4" w:space="0" w:color="auto"/>
            </w:tcBorders>
            <w:noWrap/>
            <w:vAlign w:val="center"/>
            <w:hideMark/>
          </w:tcPr>
          <w:p w14:paraId="728C7D58"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Slip Test 2</w:t>
            </w:r>
          </w:p>
        </w:tc>
        <w:tc>
          <w:tcPr>
            <w:tcW w:w="2100" w:type="dxa"/>
            <w:tcBorders>
              <w:top w:val="nil"/>
              <w:left w:val="nil"/>
              <w:bottom w:val="single" w:sz="4" w:space="0" w:color="auto"/>
              <w:right w:val="single" w:sz="4" w:space="0" w:color="auto"/>
            </w:tcBorders>
            <w:noWrap/>
            <w:vAlign w:val="center"/>
            <w:hideMark/>
          </w:tcPr>
          <w:p w14:paraId="12B181F2"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3 and 4</w:t>
            </w:r>
          </w:p>
        </w:tc>
        <w:tc>
          <w:tcPr>
            <w:tcW w:w="1580" w:type="dxa"/>
            <w:tcBorders>
              <w:top w:val="nil"/>
              <w:left w:val="nil"/>
              <w:bottom w:val="single" w:sz="4" w:space="0" w:color="auto"/>
              <w:right w:val="single" w:sz="4" w:space="0" w:color="auto"/>
            </w:tcBorders>
            <w:noWrap/>
            <w:vAlign w:val="center"/>
            <w:hideMark/>
          </w:tcPr>
          <w:p w14:paraId="3ED2E6D3"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5</w:t>
            </w:r>
          </w:p>
        </w:tc>
      </w:tr>
      <w:tr w:rsidR="009710AD" w:rsidRPr="009710AD" w14:paraId="2CC05092" w14:textId="77777777" w:rsidTr="009710AD">
        <w:trPr>
          <w:trHeight w:val="439"/>
        </w:trPr>
        <w:tc>
          <w:tcPr>
            <w:tcW w:w="2080" w:type="dxa"/>
            <w:tcBorders>
              <w:top w:val="nil"/>
              <w:left w:val="single" w:sz="4" w:space="0" w:color="auto"/>
              <w:bottom w:val="single" w:sz="4" w:space="0" w:color="auto"/>
              <w:right w:val="single" w:sz="4" w:space="0" w:color="auto"/>
            </w:tcBorders>
            <w:noWrap/>
            <w:vAlign w:val="center"/>
            <w:hideMark/>
          </w:tcPr>
          <w:p w14:paraId="3270E47E"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Assignments</w:t>
            </w:r>
          </w:p>
        </w:tc>
        <w:tc>
          <w:tcPr>
            <w:tcW w:w="2100" w:type="dxa"/>
            <w:tcBorders>
              <w:top w:val="nil"/>
              <w:left w:val="nil"/>
              <w:bottom w:val="single" w:sz="4" w:space="0" w:color="auto"/>
              <w:right w:val="single" w:sz="4" w:space="0" w:color="auto"/>
            </w:tcBorders>
            <w:noWrap/>
            <w:vAlign w:val="center"/>
            <w:hideMark/>
          </w:tcPr>
          <w:p w14:paraId="2FFA936F"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w:t>
            </w:r>
          </w:p>
        </w:tc>
        <w:tc>
          <w:tcPr>
            <w:tcW w:w="1580" w:type="dxa"/>
            <w:tcBorders>
              <w:top w:val="nil"/>
              <w:left w:val="nil"/>
              <w:bottom w:val="single" w:sz="4" w:space="0" w:color="auto"/>
              <w:right w:val="single" w:sz="4" w:space="0" w:color="auto"/>
            </w:tcBorders>
            <w:noWrap/>
            <w:vAlign w:val="center"/>
            <w:hideMark/>
          </w:tcPr>
          <w:p w14:paraId="3AF6E51D"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5</w:t>
            </w:r>
          </w:p>
        </w:tc>
      </w:tr>
      <w:tr w:rsidR="009710AD" w:rsidRPr="009710AD" w14:paraId="2DADE675" w14:textId="77777777" w:rsidTr="009710AD">
        <w:trPr>
          <w:trHeight w:val="439"/>
        </w:trPr>
        <w:tc>
          <w:tcPr>
            <w:tcW w:w="2080" w:type="dxa"/>
            <w:tcBorders>
              <w:top w:val="nil"/>
              <w:left w:val="single" w:sz="4" w:space="0" w:color="auto"/>
              <w:bottom w:val="single" w:sz="4" w:space="0" w:color="auto"/>
              <w:right w:val="single" w:sz="4" w:space="0" w:color="auto"/>
            </w:tcBorders>
            <w:noWrap/>
            <w:vAlign w:val="center"/>
            <w:hideMark/>
          </w:tcPr>
          <w:p w14:paraId="68DFAC01"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Seminars</w:t>
            </w:r>
          </w:p>
        </w:tc>
        <w:tc>
          <w:tcPr>
            <w:tcW w:w="2100" w:type="dxa"/>
            <w:tcBorders>
              <w:top w:val="nil"/>
              <w:left w:val="nil"/>
              <w:bottom w:val="single" w:sz="4" w:space="0" w:color="auto"/>
              <w:right w:val="single" w:sz="4" w:space="0" w:color="auto"/>
            </w:tcBorders>
            <w:noWrap/>
            <w:vAlign w:val="center"/>
            <w:hideMark/>
          </w:tcPr>
          <w:p w14:paraId="67D6A0B1"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w:t>
            </w:r>
          </w:p>
        </w:tc>
        <w:tc>
          <w:tcPr>
            <w:tcW w:w="1580" w:type="dxa"/>
            <w:tcBorders>
              <w:top w:val="nil"/>
              <w:left w:val="nil"/>
              <w:bottom w:val="single" w:sz="4" w:space="0" w:color="auto"/>
              <w:right w:val="single" w:sz="4" w:space="0" w:color="auto"/>
            </w:tcBorders>
            <w:noWrap/>
            <w:vAlign w:val="center"/>
            <w:hideMark/>
          </w:tcPr>
          <w:p w14:paraId="2FDF8995"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5</w:t>
            </w:r>
          </w:p>
        </w:tc>
      </w:tr>
      <w:tr w:rsidR="009710AD" w:rsidRPr="009710AD" w14:paraId="302CF48C" w14:textId="77777777" w:rsidTr="009710AD">
        <w:trPr>
          <w:trHeight w:val="439"/>
        </w:trPr>
        <w:tc>
          <w:tcPr>
            <w:tcW w:w="2080" w:type="dxa"/>
            <w:tcBorders>
              <w:top w:val="nil"/>
              <w:left w:val="single" w:sz="4" w:space="0" w:color="auto"/>
              <w:bottom w:val="single" w:sz="4" w:space="0" w:color="auto"/>
              <w:right w:val="single" w:sz="4" w:space="0" w:color="auto"/>
            </w:tcBorders>
            <w:noWrap/>
            <w:vAlign w:val="center"/>
            <w:hideMark/>
          </w:tcPr>
          <w:p w14:paraId="036EDB5E"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Total</w:t>
            </w:r>
          </w:p>
        </w:tc>
        <w:tc>
          <w:tcPr>
            <w:tcW w:w="2100" w:type="dxa"/>
            <w:tcBorders>
              <w:top w:val="nil"/>
              <w:left w:val="nil"/>
              <w:bottom w:val="single" w:sz="4" w:space="0" w:color="auto"/>
              <w:right w:val="single" w:sz="4" w:space="0" w:color="auto"/>
            </w:tcBorders>
            <w:noWrap/>
            <w:vAlign w:val="center"/>
            <w:hideMark/>
          </w:tcPr>
          <w:p w14:paraId="4EE255DA" w14:textId="77777777" w:rsidR="009710AD" w:rsidRPr="009710AD" w:rsidRDefault="009710AD" w:rsidP="009710AD">
            <w:pPr>
              <w:spacing w:after="0" w:line="240" w:lineRule="auto"/>
              <w:rPr>
                <w:rFonts w:ascii="Aptos" w:eastAsia="Times New Roman" w:hAnsi="Aptos" w:cs="Times New Roman"/>
                <w:color w:val="000000"/>
                <w:kern w:val="0"/>
                <w:sz w:val="24"/>
                <w:szCs w:val="24"/>
                <w:lang w:eastAsia="en-IN"/>
                <w14:ligatures w14:val="none"/>
              </w:rPr>
            </w:pPr>
            <w:r w:rsidRPr="009710AD">
              <w:rPr>
                <w:rFonts w:ascii="Aptos" w:eastAsia="Times New Roman" w:hAnsi="Aptos" w:cs="Times New Roman"/>
                <w:color w:val="000000"/>
                <w:kern w:val="0"/>
                <w:sz w:val="24"/>
                <w:szCs w:val="24"/>
                <w:lang w:eastAsia="en-IN"/>
                <w14:ligatures w14:val="none"/>
              </w:rPr>
              <w:t> </w:t>
            </w:r>
          </w:p>
        </w:tc>
        <w:tc>
          <w:tcPr>
            <w:tcW w:w="1580" w:type="dxa"/>
            <w:tcBorders>
              <w:top w:val="nil"/>
              <w:left w:val="nil"/>
              <w:bottom w:val="single" w:sz="4" w:space="0" w:color="auto"/>
              <w:right w:val="single" w:sz="4" w:space="0" w:color="auto"/>
            </w:tcBorders>
            <w:noWrap/>
            <w:vAlign w:val="center"/>
            <w:hideMark/>
          </w:tcPr>
          <w:p w14:paraId="5C046895"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60</w:t>
            </w:r>
          </w:p>
        </w:tc>
      </w:tr>
    </w:tbl>
    <w:p w14:paraId="1ED5B1FF" w14:textId="77777777" w:rsidR="009710AD" w:rsidRDefault="009710AD" w:rsidP="00F629BF">
      <w:pPr>
        <w:jc w:val="both"/>
        <w:rPr>
          <w:rFonts w:ascii="Times New Roman" w:hAnsi="Times New Roman" w:cs="Times New Roman"/>
          <w:b/>
          <w:bCs/>
          <w:sz w:val="28"/>
          <w:szCs w:val="28"/>
        </w:rPr>
      </w:pPr>
    </w:p>
    <w:p w14:paraId="1B6E51FF" w14:textId="08C59444" w:rsidR="00F629BF" w:rsidRPr="009710AD" w:rsidRDefault="00F629BF" w:rsidP="00F629BF">
      <w:pPr>
        <w:jc w:val="both"/>
        <w:rPr>
          <w:rFonts w:ascii="Times New Roman" w:hAnsi="Times New Roman" w:cs="Times New Roman"/>
          <w:b/>
          <w:bCs/>
          <w:sz w:val="28"/>
          <w:szCs w:val="28"/>
        </w:rPr>
      </w:pPr>
      <w:r w:rsidRPr="00F629BF">
        <w:rPr>
          <w:rFonts w:ascii="Times New Roman" w:hAnsi="Times New Roman" w:cs="Times New Roman"/>
          <w:b/>
          <w:bCs/>
          <w:sz w:val="28"/>
          <w:szCs w:val="28"/>
        </w:rPr>
        <w:t>QUESTION PAPER PATTERN FOR MID SEMESTER EXAMS</w:t>
      </w:r>
    </w:p>
    <w:tbl>
      <w:tblPr>
        <w:tblW w:w="8642" w:type="dxa"/>
        <w:tblLook w:val="04A0" w:firstRow="1" w:lastRow="0" w:firstColumn="1" w:lastColumn="0" w:noHBand="0" w:noVBand="1"/>
      </w:tblPr>
      <w:tblGrid>
        <w:gridCol w:w="770"/>
        <w:gridCol w:w="1403"/>
        <w:gridCol w:w="1680"/>
        <w:gridCol w:w="1230"/>
        <w:gridCol w:w="1137"/>
        <w:gridCol w:w="970"/>
        <w:gridCol w:w="1452"/>
      </w:tblGrid>
      <w:tr w:rsidR="009710AD" w:rsidRPr="009710AD" w14:paraId="4E311120" w14:textId="77777777" w:rsidTr="009710AD">
        <w:trPr>
          <w:trHeight w:val="1018"/>
        </w:trPr>
        <w:tc>
          <w:tcPr>
            <w:tcW w:w="770" w:type="dxa"/>
            <w:tcBorders>
              <w:top w:val="single" w:sz="4" w:space="0" w:color="auto"/>
              <w:left w:val="single" w:sz="4" w:space="0" w:color="auto"/>
              <w:bottom w:val="single" w:sz="4" w:space="0" w:color="auto"/>
              <w:right w:val="single" w:sz="4" w:space="0" w:color="auto"/>
            </w:tcBorders>
            <w:vAlign w:val="center"/>
            <w:hideMark/>
          </w:tcPr>
          <w:p w14:paraId="08A1613C"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proofErr w:type="spellStart"/>
            <w:proofErr w:type="gramStart"/>
            <w:r w:rsidRPr="009710AD">
              <w:rPr>
                <w:rFonts w:ascii="Times New Roman" w:eastAsia="Times New Roman" w:hAnsi="Times New Roman" w:cs="Times New Roman"/>
                <w:b/>
                <w:bCs/>
                <w:color w:val="000000"/>
                <w:kern w:val="0"/>
                <w:sz w:val="24"/>
                <w:szCs w:val="24"/>
                <w:lang w:eastAsia="en-IN"/>
                <w14:ligatures w14:val="none"/>
              </w:rPr>
              <w:t>Sl.No</w:t>
            </w:r>
            <w:proofErr w:type="spellEnd"/>
            <w:proofErr w:type="gramEnd"/>
          </w:p>
        </w:tc>
        <w:tc>
          <w:tcPr>
            <w:tcW w:w="1403" w:type="dxa"/>
            <w:tcBorders>
              <w:top w:val="single" w:sz="4" w:space="0" w:color="auto"/>
              <w:left w:val="nil"/>
              <w:bottom w:val="single" w:sz="4" w:space="0" w:color="auto"/>
              <w:right w:val="single" w:sz="4" w:space="0" w:color="auto"/>
            </w:tcBorders>
            <w:vAlign w:val="center"/>
            <w:hideMark/>
          </w:tcPr>
          <w:p w14:paraId="321BF252"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Description</w:t>
            </w:r>
          </w:p>
        </w:tc>
        <w:tc>
          <w:tcPr>
            <w:tcW w:w="1680" w:type="dxa"/>
            <w:tcBorders>
              <w:top w:val="single" w:sz="4" w:space="0" w:color="auto"/>
              <w:left w:val="nil"/>
              <w:bottom w:val="single" w:sz="4" w:space="0" w:color="auto"/>
              <w:right w:val="single" w:sz="4" w:space="0" w:color="auto"/>
            </w:tcBorders>
            <w:vAlign w:val="center"/>
            <w:hideMark/>
          </w:tcPr>
          <w:p w14:paraId="752BFE1D"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Level</w:t>
            </w:r>
          </w:p>
        </w:tc>
        <w:tc>
          <w:tcPr>
            <w:tcW w:w="1230" w:type="dxa"/>
            <w:tcBorders>
              <w:top w:val="single" w:sz="4" w:space="0" w:color="auto"/>
              <w:left w:val="nil"/>
              <w:bottom w:val="single" w:sz="4" w:space="0" w:color="auto"/>
              <w:right w:val="single" w:sz="4" w:space="0" w:color="auto"/>
            </w:tcBorders>
            <w:vAlign w:val="center"/>
            <w:hideMark/>
          </w:tcPr>
          <w:p w14:paraId="33C0A5EF"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No of Questions</w:t>
            </w:r>
          </w:p>
        </w:tc>
        <w:tc>
          <w:tcPr>
            <w:tcW w:w="1137" w:type="dxa"/>
            <w:tcBorders>
              <w:top w:val="single" w:sz="4" w:space="0" w:color="auto"/>
              <w:left w:val="nil"/>
              <w:bottom w:val="single" w:sz="4" w:space="0" w:color="auto"/>
              <w:right w:val="single" w:sz="4" w:space="0" w:color="auto"/>
            </w:tcBorders>
            <w:vAlign w:val="center"/>
            <w:hideMark/>
          </w:tcPr>
          <w:p w14:paraId="00AA7DFF"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Marks per Question</w:t>
            </w:r>
          </w:p>
        </w:tc>
        <w:tc>
          <w:tcPr>
            <w:tcW w:w="970" w:type="dxa"/>
            <w:tcBorders>
              <w:top w:val="single" w:sz="4" w:space="0" w:color="auto"/>
              <w:left w:val="nil"/>
              <w:bottom w:val="single" w:sz="4" w:space="0" w:color="auto"/>
              <w:right w:val="single" w:sz="4" w:space="0" w:color="auto"/>
            </w:tcBorders>
            <w:vAlign w:val="center"/>
            <w:hideMark/>
          </w:tcPr>
          <w:p w14:paraId="27B04DA5"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Choice</w:t>
            </w:r>
          </w:p>
        </w:tc>
        <w:tc>
          <w:tcPr>
            <w:tcW w:w="1452" w:type="dxa"/>
            <w:tcBorders>
              <w:top w:val="single" w:sz="4" w:space="0" w:color="auto"/>
              <w:left w:val="nil"/>
              <w:bottom w:val="single" w:sz="4" w:space="0" w:color="auto"/>
              <w:right w:val="single" w:sz="4" w:space="0" w:color="auto"/>
            </w:tcBorders>
            <w:vAlign w:val="center"/>
            <w:hideMark/>
          </w:tcPr>
          <w:p w14:paraId="319F7AA6"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Total Marks</w:t>
            </w:r>
          </w:p>
        </w:tc>
      </w:tr>
      <w:tr w:rsidR="009710AD" w:rsidRPr="009710AD" w14:paraId="42ABB167" w14:textId="77777777" w:rsidTr="009710AD">
        <w:trPr>
          <w:trHeight w:val="630"/>
        </w:trPr>
        <w:tc>
          <w:tcPr>
            <w:tcW w:w="770" w:type="dxa"/>
            <w:tcBorders>
              <w:top w:val="nil"/>
              <w:left w:val="single" w:sz="4" w:space="0" w:color="auto"/>
              <w:bottom w:val="single" w:sz="4" w:space="0" w:color="auto"/>
              <w:right w:val="single" w:sz="4" w:space="0" w:color="auto"/>
            </w:tcBorders>
            <w:vAlign w:val="center"/>
            <w:hideMark/>
          </w:tcPr>
          <w:p w14:paraId="4B6AE083"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w:t>
            </w:r>
          </w:p>
        </w:tc>
        <w:tc>
          <w:tcPr>
            <w:tcW w:w="1403" w:type="dxa"/>
            <w:tcBorders>
              <w:top w:val="nil"/>
              <w:left w:val="nil"/>
              <w:bottom w:val="single" w:sz="4" w:space="0" w:color="auto"/>
              <w:right w:val="single" w:sz="4" w:space="0" w:color="auto"/>
            </w:tcBorders>
            <w:vAlign w:val="center"/>
            <w:hideMark/>
          </w:tcPr>
          <w:p w14:paraId="5E33E8B1"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Part-A</w:t>
            </w:r>
          </w:p>
        </w:tc>
        <w:tc>
          <w:tcPr>
            <w:tcW w:w="1680" w:type="dxa"/>
            <w:tcBorders>
              <w:top w:val="nil"/>
              <w:left w:val="nil"/>
              <w:bottom w:val="single" w:sz="4" w:space="0" w:color="auto"/>
              <w:right w:val="single" w:sz="4" w:space="0" w:color="auto"/>
            </w:tcBorders>
            <w:vAlign w:val="center"/>
            <w:hideMark/>
          </w:tcPr>
          <w:p w14:paraId="0872A5BF"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Remembering (R)</w:t>
            </w:r>
          </w:p>
        </w:tc>
        <w:tc>
          <w:tcPr>
            <w:tcW w:w="1230" w:type="dxa"/>
            <w:tcBorders>
              <w:top w:val="nil"/>
              <w:left w:val="nil"/>
              <w:bottom w:val="single" w:sz="4" w:space="0" w:color="auto"/>
              <w:right w:val="single" w:sz="4" w:space="0" w:color="auto"/>
            </w:tcBorders>
            <w:vAlign w:val="center"/>
            <w:hideMark/>
          </w:tcPr>
          <w:p w14:paraId="314D42E4"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4</w:t>
            </w:r>
          </w:p>
        </w:tc>
        <w:tc>
          <w:tcPr>
            <w:tcW w:w="1137" w:type="dxa"/>
            <w:tcBorders>
              <w:top w:val="nil"/>
              <w:left w:val="nil"/>
              <w:bottom w:val="single" w:sz="4" w:space="0" w:color="auto"/>
              <w:right w:val="single" w:sz="4" w:space="0" w:color="auto"/>
            </w:tcBorders>
            <w:vAlign w:val="center"/>
            <w:hideMark/>
          </w:tcPr>
          <w:p w14:paraId="7C0BE8A3"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w:t>
            </w:r>
          </w:p>
        </w:tc>
        <w:tc>
          <w:tcPr>
            <w:tcW w:w="970" w:type="dxa"/>
            <w:tcBorders>
              <w:top w:val="nil"/>
              <w:left w:val="nil"/>
              <w:bottom w:val="single" w:sz="4" w:space="0" w:color="auto"/>
              <w:right w:val="single" w:sz="4" w:space="0" w:color="auto"/>
            </w:tcBorders>
            <w:vAlign w:val="center"/>
            <w:hideMark/>
          </w:tcPr>
          <w:p w14:paraId="6FE89DD0"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Nil</w:t>
            </w:r>
          </w:p>
        </w:tc>
        <w:tc>
          <w:tcPr>
            <w:tcW w:w="1452" w:type="dxa"/>
            <w:tcBorders>
              <w:top w:val="nil"/>
              <w:left w:val="nil"/>
              <w:bottom w:val="single" w:sz="4" w:space="0" w:color="auto"/>
              <w:right w:val="single" w:sz="4" w:space="0" w:color="auto"/>
            </w:tcBorders>
            <w:vAlign w:val="center"/>
            <w:hideMark/>
          </w:tcPr>
          <w:p w14:paraId="49FB2448"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4 Marks</w:t>
            </w:r>
          </w:p>
        </w:tc>
      </w:tr>
      <w:tr w:rsidR="009710AD" w:rsidRPr="009710AD" w14:paraId="3800A596" w14:textId="77777777" w:rsidTr="009710AD">
        <w:trPr>
          <w:trHeight w:val="630"/>
        </w:trPr>
        <w:tc>
          <w:tcPr>
            <w:tcW w:w="770" w:type="dxa"/>
            <w:tcBorders>
              <w:top w:val="nil"/>
              <w:left w:val="single" w:sz="4" w:space="0" w:color="auto"/>
              <w:bottom w:val="single" w:sz="4" w:space="0" w:color="auto"/>
              <w:right w:val="single" w:sz="4" w:space="0" w:color="auto"/>
            </w:tcBorders>
            <w:vAlign w:val="center"/>
            <w:hideMark/>
          </w:tcPr>
          <w:p w14:paraId="4FC18EB0"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2</w:t>
            </w:r>
          </w:p>
        </w:tc>
        <w:tc>
          <w:tcPr>
            <w:tcW w:w="1403" w:type="dxa"/>
            <w:tcBorders>
              <w:top w:val="nil"/>
              <w:left w:val="nil"/>
              <w:bottom w:val="single" w:sz="4" w:space="0" w:color="auto"/>
              <w:right w:val="single" w:sz="4" w:space="0" w:color="auto"/>
            </w:tcBorders>
            <w:vAlign w:val="center"/>
            <w:hideMark/>
          </w:tcPr>
          <w:p w14:paraId="4F8BE0B6"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Part-B</w:t>
            </w:r>
          </w:p>
        </w:tc>
        <w:tc>
          <w:tcPr>
            <w:tcW w:w="1680" w:type="dxa"/>
            <w:tcBorders>
              <w:top w:val="nil"/>
              <w:left w:val="nil"/>
              <w:bottom w:val="single" w:sz="4" w:space="0" w:color="auto"/>
              <w:right w:val="single" w:sz="4" w:space="0" w:color="auto"/>
            </w:tcBorders>
            <w:vAlign w:val="center"/>
            <w:hideMark/>
          </w:tcPr>
          <w:p w14:paraId="443879BD"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Understanding (U)</w:t>
            </w:r>
          </w:p>
        </w:tc>
        <w:tc>
          <w:tcPr>
            <w:tcW w:w="1230" w:type="dxa"/>
            <w:tcBorders>
              <w:top w:val="nil"/>
              <w:left w:val="nil"/>
              <w:bottom w:val="single" w:sz="4" w:space="0" w:color="auto"/>
              <w:right w:val="single" w:sz="4" w:space="0" w:color="auto"/>
            </w:tcBorders>
            <w:vAlign w:val="center"/>
            <w:hideMark/>
          </w:tcPr>
          <w:p w14:paraId="45A31669"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4</w:t>
            </w:r>
          </w:p>
        </w:tc>
        <w:tc>
          <w:tcPr>
            <w:tcW w:w="1137" w:type="dxa"/>
            <w:tcBorders>
              <w:top w:val="nil"/>
              <w:left w:val="nil"/>
              <w:bottom w:val="single" w:sz="4" w:space="0" w:color="auto"/>
              <w:right w:val="single" w:sz="4" w:space="0" w:color="auto"/>
            </w:tcBorders>
            <w:vAlign w:val="center"/>
            <w:hideMark/>
          </w:tcPr>
          <w:p w14:paraId="1C9F9051"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3</w:t>
            </w:r>
          </w:p>
        </w:tc>
        <w:tc>
          <w:tcPr>
            <w:tcW w:w="970" w:type="dxa"/>
            <w:tcBorders>
              <w:top w:val="nil"/>
              <w:left w:val="nil"/>
              <w:bottom w:val="single" w:sz="4" w:space="0" w:color="auto"/>
              <w:right w:val="single" w:sz="4" w:space="0" w:color="auto"/>
            </w:tcBorders>
            <w:vAlign w:val="center"/>
            <w:hideMark/>
          </w:tcPr>
          <w:p w14:paraId="3070228F"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2</w:t>
            </w:r>
          </w:p>
        </w:tc>
        <w:tc>
          <w:tcPr>
            <w:tcW w:w="1452" w:type="dxa"/>
            <w:tcBorders>
              <w:top w:val="nil"/>
              <w:left w:val="nil"/>
              <w:bottom w:val="single" w:sz="4" w:space="0" w:color="auto"/>
              <w:right w:val="single" w:sz="4" w:space="0" w:color="auto"/>
            </w:tcBorders>
            <w:vAlign w:val="center"/>
            <w:hideMark/>
          </w:tcPr>
          <w:p w14:paraId="58EA8517"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6 Marks</w:t>
            </w:r>
          </w:p>
        </w:tc>
      </w:tr>
      <w:tr w:rsidR="009710AD" w:rsidRPr="009710AD" w14:paraId="64A32E28" w14:textId="77777777" w:rsidTr="009710AD">
        <w:trPr>
          <w:trHeight w:val="495"/>
        </w:trPr>
        <w:tc>
          <w:tcPr>
            <w:tcW w:w="770" w:type="dxa"/>
            <w:tcBorders>
              <w:top w:val="nil"/>
              <w:left w:val="single" w:sz="4" w:space="0" w:color="auto"/>
              <w:bottom w:val="single" w:sz="4" w:space="0" w:color="auto"/>
              <w:right w:val="single" w:sz="4" w:space="0" w:color="auto"/>
            </w:tcBorders>
            <w:vAlign w:val="center"/>
            <w:hideMark/>
          </w:tcPr>
          <w:p w14:paraId="0BDD4A5B"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3</w:t>
            </w:r>
          </w:p>
        </w:tc>
        <w:tc>
          <w:tcPr>
            <w:tcW w:w="1403" w:type="dxa"/>
            <w:tcBorders>
              <w:top w:val="nil"/>
              <w:left w:val="nil"/>
              <w:bottom w:val="single" w:sz="4" w:space="0" w:color="auto"/>
              <w:right w:val="single" w:sz="4" w:space="0" w:color="auto"/>
            </w:tcBorders>
            <w:vAlign w:val="center"/>
            <w:hideMark/>
          </w:tcPr>
          <w:p w14:paraId="437A36E3"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Part-C</w:t>
            </w:r>
          </w:p>
        </w:tc>
        <w:tc>
          <w:tcPr>
            <w:tcW w:w="1680" w:type="dxa"/>
            <w:tcBorders>
              <w:top w:val="nil"/>
              <w:left w:val="nil"/>
              <w:bottom w:val="single" w:sz="4" w:space="0" w:color="auto"/>
              <w:right w:val="single" w:sz="4" w:space="0" w:color="auto"/>
            </w:tcBorders>
            <w:vAlign w:val="center"/>
            <w:hideMark/>
          </w:tcPr>
          <w:p w14:paraId="42987449"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Application (A)</w:t>
            </w:r>
          </w:p>
        </w:tc>
        <w:tc>
          <w:tcPr>
            <w:tcW w:w="1230" w:type="dxa"/>
            <w:tcBorders>
              <w:top w:val="nil"/>
              <w:left w:val="nil"/>
              <w:bottom w:val="single" w:sz="4" w:space="0" w:color="auto"/>
              <w:right w:val="single" w:sz="4" w:space="0" w:color="auto"/>
            </w:tcBorders>
            <w:vAlign w:val="center"/>
            <w:hideMark/>
          </w:tcPr>
          <w:p w14:paraId="6DB1FBD8"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4</w:t>
            </w:r>
          </w:p>
        </w:tc>
        <w:tc>
          <w:tcPr>
            <w:tcW w:w="1137" w:type="dxa"/>
            <w:tcBorders>
              <w:top w:val="nil"/>
              <w:left w:val="nil"/>
              <w:bottom w:val="single" w:sz="4" w:space="0" w:color="auto"/>
              <w:right w:val="single" w:sz="4" w:space="0" w:color="auto"/>
            </w:tcBorders>
            <w:vAlign w:val="center"/>
            <w:hideMark/>
          </w:tcPr>
          <w:p w14:paraId="601779D0"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5</w:t>
            </w:r>
          </w:p>
        </w:tc>
        <w:tc>
          <w:tcPr>
            <w:tcW w:w="970" w:type="dxa"/>
            <w:tcBorders>
              <w:top w:val="nil"/>
              <w:left w:val="nil"/>
              <w:bottom w:val="single" w:sz="4" w:space="0" w:color="auto"/>
              <w:right w:val="single" w:sz="4" w:space="0" w:color="auto"/>
            </w:tcBorders>
            <w:vAlign w:val="center"/>
            <w:hideMark/>
          </w:tcPr>
          <w:p w14:paraId="7FA91393"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2</w:t>
            </w:r>
          </w:p>
        </w:tc>
        <w:tc>
          <w:tcPr>
            <w:tcW w:w="1452" w:type="dxa"/>
            <w:tcBorders>
              <w:top w:val="nil"/>
              <w:left w:val="nil"/>
              <w:bottom w:val="single" w:sz="4" w:space="0" w:color="auto"/>
              <w:right w:val="single" w:sz="4" w:space="0" w:color="auto"/>
            </w:tcBorders>
            <w:vAlign w:val="center"/>
            <w:hideMark/>
          </w:tcPr>
          <w:p w14:paraId="1460E7A4"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10 Marks</w:t>
            </w:r>
          </w:p>
        </w:tc>
      </w:tr>
      <w:tr w:rsidR="009710AD" w:rsidRPr="009710AD" w14:paraId="0A81DB55" w14:textId="77777777" w:rsidTr="009710AD">
        <w:trPr>
          <w:trHeight w:val="421"/>
        </w:trPr>
        <w:tc>
          <w:tcPr>
            <w:tcW w:w="7190" w:type="dxa"/>
            <w:gridSpan w:val="6"/>
            <w:tcBorders>
              <w:top w:val="single" w:sz="4" w:space="0" w:color="auto"/>
              <w:left w:val="single" w:sz="4" w:space="0" w:color="auto"/>
              <w:bottom w:val="single" w:sz="4" w:space="0" w:color="auto"/>
              <w:right w:val="single" w:sz="4" w:space="0" w:color="000000"/>
            </w:tcBorders>
            <w:vAlign w:val="center"/>
            <w:hideMark/>
          </w:tcPr>
          <w:p w14:paraId="632E9B7B"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Total Marks</w:t>
            </w:r>
          </w:p>
        </w:tc>
        <w:tc>
          <w:tcPr>
            <w:tcW w:w="1452" w:type="dxa"/>
            <w:tcBorders>
              <w:top w:val="nil"/>
              <w:left w:val="nil"/>
              <w:bottom w:val="single" w:sz="4" w:space="0" w:color="auto"/>
              <w:right w:val="single" w:sz="4" w:space="0" w:color="auto"/>
            </w:tcBorders>
            <w:vAlign w:val="center"/>
            <w:hideMark/>
          </w:tcPr>
          <w:p w14:paraId="0E0FAD8E"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20 Marks</w:t>
            </w:r>
          </w:p>
        </w:tc>
      </w:tr>
    </w:tbl>
    <w:p w14:paraId="0A1EBDB1" w14:textId="77777777" w:rsidR="009710AD" w:rsidRPr="00F629BF" w:rsidRDefault="009710AD" w:rsidP="00F629BF">
      <w:pPr>
        <w:jc w:val="both"/>
        <w:rPr>
          <w:rFonts w:ascii="Times New Roman" w:hAnsi="Times New Roman" w:cs="Times New Roman"/>
          <w:sz w:val="24"/>
          <w:szCs w:val="24"/>
        </w:rPr>
      </w:pPr>
    </w:p>
    <w:p w14:paraId="6DE17FA2" w14:textId="77777777" w:rsidR="00F629BF" w:rsidRDefault="00F629BF" w:rsidP="00F629BF">
      <w:pPr>
        <w:jc w:val="both"/>
        <w:rPr>
          <w:rFonts w:ascii="Times New Roman" w:hAnsi="Times New Roman" w:cs="Times New Roman"/>
          <w:b/>
          <w:bCs/>
          <w:sz w:val="28"/>
          <w:szCs w:val="28"/>
        </w:rPr>
      </w:pPr>
      <w:r w:rsidRPr="00F629BF">
        <w:rPr>
          <w:rFonts w:ascii="Times New Roman" w:hAnsi="Times New Roman" w:cs="Times New Roman"/>
          <w:b/>
          <w:bCs/>
          <w:sz w:val="28"/>
          <w:szCs w:val="28"/>
        </w:rPr>
        <w:t>MID SEM-I EXAM</w:t>
      </w:r>
    </w:p>
    <w:tbl>
      <w:tblPr>
        <w:tblW w:w="6600" w:type="dxa"/>
        <w:tblLook w:val="04A0" w:firstRow="1" w:lastRow="0" w:firstColumn="1" w:lastColumn="0" w:noHBand="0" w:noVBand="1"/>
      </w:tblPr>
      <w:tblGrid>
        <w:gridCol w:w="1085"/>
        <w:gridCol w:w="1087"/>
        <w:gridCol w:w="1080"/>
        <w:gridCol w:w="1099"/>
        <w:gridCol w:w="1099"/>
        <w:gridCol w:w="1150"/>
      </w:tblGrid>
      <w:tr w:rsidR="009710AD" w:rsidRPr="009710AD" w14:paraId="2CC94B9E" w14:textId="77777777" w:rsidTr="009710AD">
        <w:trPr>
          <w:trHeight w:val="1260"/>
        </w:trPr>
        <w:tc>
          <w:tcPr>
            <w:tcW w:w="1100" w:type="dxa"/>
            <w:tcBorders>
              <w:top w:val="single" w:sz="4" w:space="0" w:color="auto"/>
              <w:left w:val="single" w:sz="4" w:space="0" w:color="auto"/>
              <w:bottom w:val="single" w:sz="4" w:space="0" w:color="auto"/>
              <w:right w:val="single" w:sz="4" w:space="0" w:color="auto"/>
            </w:tcBorders>
            <w:vAlign w:val="center"/>
            <w:hideMark/>
          </w:tcPr>
          <w:p w14:paraId="2E23874F"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proofErr w:type="spellStart"/>
            <w:proofErr w:type="gramStart"/>
            <w:r w:rsidRPr="009710AD">
              <w:rPr>
                <w:rFonts w:ascii="Times New Roman" w:eastAsia="Times New Roman" w:hAnsi="Times New Roman" w:cs="Times New Roman"/>
                <w:b/>
                <w:bCs/>
                <w:color w:val="000000"/>
                <w:kern w:val="0"/>
                <w:sz w:val="24"/>
                <w:szCs w:val="24"/>
                <w:lang w:eastAsia="en-IN"/>
                <w14:ligatures w14:val="none"/>
              </w:rPr>
              <w:t>S.No</w:t>
            </w:r>
            <w:proofErr w:type="spellEnd"/>
            <w:proofErr w:type="gramEnd"/>
          </w:p>
        </w:tc>
        <w:tc>
          <w:tcPr>
            <w:tcW w:w="1100" w:type="dxa"/>
            <w:tcBorders>
              <w:top w:val="single" w:sz="4" w:space="0" w:color="auto"/>
              <w:left w:val="nil"/>
              <w:bottom w:val="single" w:sz="4" w:space="0" w:color="auto"/>
              <w:right w:val="single" w:sz="4" w:space="0" w:color="auto"/>
            </w:tcBorders>
            <w:vAlign w:val="center"/>
            <w:hideMark/>
          </w:tcPr>
          <w:p w14:paraId="240ABFA9"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Unit No</w:t>
            </w:r>
          </w:p>
        </w:tc>
        <w:tc>
          <w:tcPr>
            <w:tcW w:w="1100" w:type="dxa"/>
            <w:tcBorders>
              <w:top w:val="single" w:sz="4" w:space="0" w:color="auto"/>
              <w:left w:val="nil"/>
              <w:bottom w:val="single" w:sz="4" w:space="0" w:color="auto"/>
              <w:right w:val="single" w:sz="4" w:space="0" w:color="auto"/>
            </w:tcBorders>
            <w:vAlign w:val="center"/>
            <w:hideMark/>
          </w:tcPr>
          <w:p w14:paraId="4B6787B1"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R</w:t>
            </w:r>
          </w:p>
        </w:tc>
        <w:tc>
          <w:tcPr>
            <w:tcW w:w="1100" w:type="dxa"/>
            <w:tcBorders>
              <w:top w:val="single" w:sz="4" w:space="0" w:color="auto"/>
              <w:left w:val="nil"/>
              <w:bottom w:val="single" w:sz="4" w:space="0" w:color="auto"/>
              <w:right w:val="single" w:sz="4" w:space="0" w:color="auto"/>
            </w:tcBorders>
            <w:vAlign w:val="center"/>
            <w:hideMark/>
          </w:tcPr>
          <w:p w14:paraId="5DCD6E36"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U</w:t>
            </w:r>
          </w:p>
        </w:tc>
        <w:tc>
          <w:tcPr>
            <w:tcW w:w="1100" w:type="dxa"/>
            <w:tcBorders>
              <w:top w:val="single" w:sz="4" w:space="0" w:color="auto"/>
              <w:left w:val="nil"/>
              <w:bottom w:val="single" w:sz="4" w:space="0" w:color="auto"/>
              <w:right w:val="single" w:sz="4" w:space="0" w:color="auto"/>
            </w:tcBorders>
            <w:vAlign w:val="center"/>
            <w:hideMark/>
          </w:tcPr>
          <w:p w14:paraId="2D09F073"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A</w:t>
            </w:r>
          </w:p>
        </w:tc>
        <w:tc>
          <w:tcPr>
            <w:tcW w:w="1100" w:type="dxa"/>
            <w:tcBorders>
              <w:top w:val="single" w:sz="4" w:space="0" w:color="auto"/>
              <w:left w:val="nil"/>
              <w:bottom w:val="single" w:sz="4" w:space="0" w:color="auto"/>
              <w:right w:val="single" w:sz="4" w:space="0" w:color="auto"/>
            </w:tcBorders>
            <w:vAlign w:val="center"/>
            <w:hideMark/>
          </w:tcPr>
          <w:p w14:paraId="715A35A7"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Remarks</w:t>
            </w:r>
          </w:p>
        </w:tc>
      </w:tr>
      <w:tr w:rsidR="009710AD" w:rsidRPr="009710AD" w14:paraId="6E456A02" w14:textId="77777777" w:rsidTr="009710AD">
        <w:trPr>
          <w:trHeight w:val="630"/>
        </w:trPr>
        <w:tc>
          <w:tcPr>
            <w:tcW w:w="1100" w:type="dxa"/>
            <w:tcBorders>
              <w:top w:val="nil"/>
              <w:left w:val="single" w:sz="4" w:space="0" w:color="auto"/>
              <w:bottom w:val="single" w:sz="4" w:space="0" w:color="auto"/>
              <w:right w:val="single" w:sz="4" w:space="0" w:color="auto"/>
            </w:tcBorders>
            <w:vAlign w:val="center"/>
            <w:hideMark/>
          </w:tcPr>
          <w:p w14:paraId="4166C14B"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w:t>
            </w:r>
          </w:p>
        </w:tc>
        <w:tc>
          <w:tcPr>
            <w:tcW w:w="1100" w:type="dxa"/>
            <w:tcBorders>
              <w:top w:val="nil"/>
              <w:left w:val="nil"/>
              <w:bottom w:val="single" w:sz="4" w:space="0" w:color="auto"/>
              <w:right w:val="single" w:sz="4" w:space="0" w:color="auto"/>
            </w:tcBorders>
            <w:vAlign w:val="center"/>
            <w:hideMark/>
          </w:tcPr>
          <w:p w14:paraId="1E122C5F"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Unit-I</w:t>
            </w:r>
          </w:p>
        </w:tc>
        <w:tc>
          <w:tcPr>
            <w:tcW w:w="1100" w:type="dxa"/>
            <w:tcBorders>
              <w:top w:val="nil"/>
              <w:left w:val="nil"/>
              <w:bottom w:val="single" w:sz="4" w:space="0" w:color="auto"/>
              <w:right w:val="single" w:sz="4" w:space="0" w:color="auto"/>
            </w:tcBorders>
            <w:vAlign w:val="center"/>
            <w:hideMark/>
          </w:tcPr>
          <w:p w14:paraId="3A3CEEFC"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1,2</w:t>
            </w:r>
          </w:p>
        </w:tc>
        <w:tc>
          <w:tcPr>
            <w:tcW w:w="1100" w:type="dxa"/>
            <w:tcBorders>
              <w:top w:val="nil"/>
              <w:left w:val="nil"/>
              <w:bottom w:val="single" w:sz="4" w:space="0" w:color="auto"/>
              <w:right w:val="single" w:sz="4" w:space="0" w:color="auto"/>
            </w:tcBorders>
            <w:vAlign w:val="center"/>
            <w:hideMark/>
          </w:tcPr>
          <w:p w14:paraId="4EA91569"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5(a),5(b)</w:t>
            </w:r>
          </w:p>
        </w:tc>
        <w:tc>
          <w:tcPr>
            <w:tcW w:w="1100" w:type="dxa"/>
            <w:tcBorders>
              <w:top w:val="nil"/>
              <w:left w:val="nil"/>
              <w:bottom w:val="single" w:sz="4" w:space="0" w:color="auto"/>
              <w:right w:val="single" w:sz="4" w:space="0" w:color="auto"/>
            </w:tcBorders>
            <w:vAlign w:val="center"/>
            <w:hideMark/>
          </w:tcPr>
          <w:p w14:paraId="47A72B25"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7(a),7(b)</w:t>
            </w:r>
          </w:p>
        </w:tc>
        <w:tc>
          <w:tcPr>
            <w:tcW w:w="1100" w:type="dxa"/>
            <w:tcBorders>
              <w:top w:val="nil"/>
              <w:left w:val="nil"/>
              <w:bottom w:val="single" w:sz="4" w:space="0" w:color="auto"/>
              <w:right w:val="single" w:sz="4" w:space="0" w:color="auto"/>
            </w:tcBorders>
            <w:vAlign w:val="center"/>
            <w:hideMark/>
          </w:tcPr>
          <w:p w14:paraId="732F07A6" w14:textId="77777777" w:rsidR="009710AD" w:rsidRPr="009710AD" w:rsidRDefault="009710AD" w:rsidP="009710AD">
            <w:pPr>
              <w:spacing w:after="0" w:line="240" w:lineRule="auto"/>
              <w:jc w:val="center"/>
              <w:rPr>
                <w:rFonts w:ascii="Aptos" w:eastAsia="Times New Roman" w:hAnsi="Aptos" w:cs="Times New Roman"/>
                <w:color w:val="000000"/>
                <w:kern w:val="0"/>
                <w:lang w:eastAsia="en-IN"/>
                <w14:ligatures w14:val="none"/>
              </w:rPr>
            </w:pPr>
            <w:r w:rsidRPr="009710AD">
              <w:rPr>
                <w:rFonts w:ascii="Aptos" w:eastAsia="Times New Roman" w:hAnsi="Aptos" w:cs="Times New Roman"/>
                <w:color w:val="000000"/>
                <w:kern w:val="0"/>
                <w:lang w:eastAsia="en-IN"/>
                <w14:ligatures w14:val="none"/>
              </w:rPr>
              <w:t> </w:t>
            </w:r>
          </w:p>
        </w:tc>
      </w:tr>
      <w:tr w:rsidR="009710AD" w:rsidRPr="009710AD" w14:paraId="51B17509" w14:textId="77777777" w:rsidTr="009710AD">
        <w:trPr>
          <w:trHeight w:val="630"/>
        </w:trPr>
        <w:tc>
          <w:tcPr>
            <w:tcW w:w="1100" w:type="dxa"/>
            <w:tcBorders>
              <w:top w:val="nil"/>
              <w:left w:val="single" w:sz="4" w:space="0" w:color="auto"/>
              <w:bottom w:val="single" w:sz="4" w:space="0" w:color="auto"/>
              <w:right w:val="single" w:sz="4" w:space="0" w:color="auto"/>
            </w:tcBorders>
            <w:vAlign w:val="center"/>
            <w:hideMark/>
          </w:tcPr>
          <w:p w14:paraId="7800AE8F"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2</w:t>
            </w:r>
          </w:p>
        </w:tc>
        <w:tc>
          <w:tcPr>
            <w:tcW w:w="1100" w:type="dxa"/>
            <w:tcBorders>
              <w:top w:val="nil"/>
              <w:left w:val="nil"/>
              <w:bottom w:val="single" w:sz="4" w:space="0" w:color="auto"/>
              <w:right w:val="single" w:sz="4" w:space="0" w:color="auto"/>
            </w:tcBorders>
            <w:vAlign w:val="center"/>
            <w:hideMark/>
          </w:tcPr>
          <w:p w14:paraId="4D358A13"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Unit-II</w:t>
            </w:r>
          </w:p>
        </w:tc>
        <w:tc>
          <w:tcPr>
            <w:tcW w:w="1100" w:type="dxa"/>
            <w:tcBorders>
              <w:top w:val="nil"/>
              <w:left w:val="nil"/>
              <w:bottom w:val="single" w:sz="4" w:space="0" w:color="auto"/>
              <w:right w:val="single" w:sz="4" w:space="0" w:color="auto"/>
            </w:tcBorders>
            <w:vAlign w:val="center"/>
            <w:hideMark/>
          </w:tcPr>
          <w:p w14:paraId="19FEEAEC"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3,4</w:t>
            </w:r>
          </w:p>
        </w:tc>
        <w:tc>
          <w:tcPr>
            <w:tcW w:w="1100" w:type="dxa"/>
            <w:tcBorders>
              <w:top w:val="nil"/>
              <w:left w:val="nil"/>
              <w:bottom w:val="single" w:sz="4" w:space="0" w:color="auto"/>
              <w:right w:val="single" w:sz="4" w:space="0" w:color="auto"/>
            </w:tcBorders>
            <w:vAlign w:val="center"/>
            <w:hideMark/>
          </w:tcPr>
          <w:p w14:paraId="6387286A"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6(a),6(b)</w:t>
            </w:r>
          </w:p>
        </w:tc>
        <w:tc>
          <w:tcPr>
            <w:tcW w:w="1100" w:type="dxa"/>
            <w:tcBorders>
              <w:top w:val="nil"/>
              <w:left w:val="nil"/>
              <w:bottom w:val="single" w:sz="4" w:space="0" w:color="auto"/>
              <w:right w:val="single" w:sz="4" w:space="0" w:color="auto"/>
            </w:tcBorders>
            <w:vAlign w:val="center"/>
            <w:hideMark/>
          </w:tcPr>
          <w:p w14:paraId="53264BB0"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8(a),8(b)</w:t>
            </w:r>
          </w:p>
        </w:tc>
        <w:tc>
          <w:tcPr>
            <w:tcW w:w="1100" w:type="dxa"/>
            <w:tcBorders>
              <w:top w:val="nil"/>
              <w:left w:val="nil"/>
              <w:bottom w:val="single" w:sz="4" w:space="0" w:color="auto"/>
              <w:right w:val="single" w:sz="4" w:space="0" w:color="auto"/>
            </w:tcBorders>
            <w:vAlign w:val="center"/>
            <w:hideMark/>
          </w:tcPr>
          <w:p w14:paraId="7F328F54" w14:textId="77777777" w:rsidR="009710AD" w:rsidRPr="009710AD" w:rsidRDefault="009710AD" w:rsidP="009710AD">
            <w:pPr>
              <w:spacing w:after="0" w:line="240" w:lineRule="auto"/>
              <w:jc w:val="center"/>
              <w:rPr>
                <w:rFonts w:ascii="Aptos" w:eastAsia="Times New Roman" w:hAnsi="Aptos" w:cs="Times New Roman"/>
                <w:color w:val="000000"/>
                <w:kern w:val="0"/>
                <w:lang w:eastAsia="en-IN"/>
                <w14:ligatures w14:val="none"/>
              </w:rPr>
            </w:pPr>
            <w:r w:rsidRPr="009710AD">
              <w:rPr>
                <w:rFonts w:ascii="Aptos" w:eastAsia="Times New Roman" w:hAnsi="Aptos" w:cs="Times New Roman"/>
                <w:color w:val="000000"/>
                <w:kern w:val="0"/>
                <w:lang w:eastAsia="en-IN"/>
                <w14:ligatures w14:val="none"/>
              </w:rPr>
              <w:t> </w:t>
            </w:r>
          </w:p>
        </w:tc>
      </w:tr>
      <w:tr w:rsidR="009710AD" w:rsidRPr="009710AD" w14:paraId="2A674FC1" w14:textId="77777777" w:rsidTr="009710AD">
        <w:trPr>
          <w:trHeight w:val="495"/>
        </w:trPr>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FE3CD49"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lastRenderedPageBreak/>
              <w:t>Total Questions</w:t>
            </w:r>
          </w:p>
        </w:tc>
        <w:tc>
          <w:tcPr>
            <w:tcW w:w="1100" w:type="dxa"/>
            <w:tcBorders>
              <w:top w:val="nil"/>
              <w:left w:val="nil"/>
              <w:bottom w:val="single" w:sz="4" w:space="0" w:color="auto"/>
              <w:right w:val="single" w:sz="4" w:space="0" w:color="auto"/>
            </w:tcBorders>
            <w:vAlign w:val="center"/>
            <w:hideMark/>
          </w:tcPr>
          <w:p w14:paraId="01473C65"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24E49E1F"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7192E446"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2B4C550B" w14:textId="77777777" w:rsidR="009710AD" w:rsidRPr="009710AD" w:rsidRDefault="009710AD" w:rsidP="009710AD">
            <w:pPr>
              <w:spacing w:after="0" w:line="240" w:lineRule="auto"/>
              <w:jc w:val="center"/>
              <w:rPr>
                <w:rFonts w:ascii="Aptos" w:eastAsia="Times New Roman" w:hAnsi="Aptos" w:cs="Times New Roman"/>
                <w:color w:val="000000"/>
                <w:kern w:val="0"/>
                <w:lang w:eastAsia="en-IN"/>
                <w14:ligatures w14:val="none"/>
              </w:rPr>
            </w:pPr>
            <w:r w:rsidRPr="009710AD">
              <w:rPr>
                <w:rFonts w:ascii="Aptos" w:eastAsia="Times New Roman" w:hAnsi="Aptos" w:cs="Times New Roman"/>
                <w:color w:val="000000"/>
                <w:kern w:val="0"/>
                <w:lang w:eastAsia="en-IN"/>
                <w14:ligatures w14:val="none"/>
              </w:rPr>
              <w:t> </w:t>
            </w:r>
          </w:p>
        </w:tc>
      </w:tr>
    </w:tbl>
    <w:p w14:paraId="78A70858" w14:textId="593FD1D8" w:rsidR="009710AD" w:rsidRDefault="009710AD" w:rsidP="00F629BF">
      <w:pPr>
        <w:jc w:val="both"/>
        <w:rPr>
          <w:rFonts w:ascii="Times New Roman" w:hAnsi="Times New Roman" w:cs="Times New Roman"/>
          <w:sz w:val="28"/>
          <w:szCs w:val="28"/>
        </w:rPr>
      </w:pPr>
    </w:p>
    <w:p w14:paraId="028E9BEE" w14:textId="77777777" w:rsidR="009710AD" w:rsidRDefault="009710AD" w:rsidP="00F629BF">
      <w:pPr>
        <w:jc w:val="both"/>
        <w:rPr>
          <w:rFonts w:ascii="Times New Roman" w:hAnsi="Times New Roman" w:cs="Times New Roman"/>
          <w:sz w:val="28"/>
          <w:szCs w:val="28"/>
        </w:rPr>
      </w:pPr>
    </w:p>
    <w:p w14:paraId="0DF66AAB" w14:textId="77777777" w:rsidR="00210D33" w:rsidRDefault="00210D33" w:rsidP="00F629BF">
      <w:pPr>
        <w:jc w:val="both"/>
        <w:rPr>
          <w:rFonts w:ascii="Times New Roman" w:hAnsi="Times New Roman" w:cs="Times New Roman"/>
          <w:b/>
          <w:bCs/>
          <w:sz w:val="28"/>
          <w:szCs w:val="28"/>
        </w:rPr>
      </w:pPr>
    </w:p>
    <w:p w14:paraId="67A4F22E" w14:textId="13F7369A" w:rsidR="00F629BF" w:rsidRDefault="00F629BF" w:rsidP="00F629BF">
      <w:pPr>
        <w:jc w:val="both"/>
        <w:rPr>
          <w:rFonts w:ascii="Times New Roman" w:hAnsi="Times New Roman" w:cs="Times New Roman"/>
          <w:b/>
          <w:bCs/>
          <w:sz w:val="28"/>
          <w:szCs w:val="28"/>
        </w:rPr>
      </w:pPr>
      <w:r w:rsidRPr="00F629BF">
        <w:rPr>
          <w:rFonts w:ascii="Times New Roman" w:hAnsi="Times New Roman" w:cs="Times New Roman"/>
          <w:b/>
          <w:bCs/>
          <w:sz w:val="28"/>
          <w:szCs w:val="28"/>
        </w:rPr>
        <w:t>MID SEM-II EXAM</w:t>
      </w:r>
    </w:p>
    <w:tbl>
      <w:tblPr>
        <w:tblW w:w="6600" w:type="dxa"/>
        <w:tblLook w:val="04A0" w:firstRow="1" w:lastRow="0" w:firstColumn="1" w:lastColumn="0" w:noHBand="0" w:noVBand="1"/>
      </w:tblPr>
      <w:tblGrid>
        <w:gridCol w:w="1085"/>
        <w:gridCol w:w="1087"/>
        <w:gridCol w:w="1080"/>
        <w:gridCol w:w="1099"/>
        <w:gridCol w:w="1099"/>
        <w:gridCol w:w="1150"/>
      </w:tblGrid>
      <w:tr w:rsidR="009710AD" w:rsidRPr="009710AD" w14:paraId="032DA73B" w14:textId="77777777" w:rsidTr="00FD54AE">
        <w:trPr>
          <w:trHeight w:val="1260"/>
        </w:trPr>
        <w:tc>
          <w:tcPr>
            <w:tcW w:w="1100" w:type="dxa"/>
            <w:tcBorders>
              <w:top w:val="single" w:sz="4" w:space="0" w:color="auto"/>
              <w:left w:val="single" w:sz="4" w:space="0" w:color="auto"/>
              <w:bottom w:val="single" w:sz="4" w:space="0" w:color="auto"/>
              <w:right w:val="single" w:sz="4" w:space="0" w:color="auto"/>
            </w:tcBorders>
            <w:vAlign w:val="center"/>
            <w:hideMark/>
          </w:tcPr>
          <w:p w14:paraId="6E5B155D"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proofErr w:type="spellStart"/>
            <w:proofErr w:type="gramStart"/>
            <w:r w:rsidRPr="009710AD">
              <w:rPr>
                <w:rFonts w:ascii="Times New Roman" w:eastAsia="Times New Roman" w:hAnsi="Times New Roman" w:cs="Times New Roman"/>
                <w:b/>
                <w:bCs/>
                <w:color w:val="000000"/>
                <w:kern w:val="0"/>
                <w:sz w:val="24"/>
                <w:szCs w:val="24"/>
                <w:lang w:eastAsia="en-IN"/>
                <w14:ligatures w14:val="none"/>
              </w:rPr>
              <w:t>S.No</w:t>
            </w:r>
            <w:proofErr w:type="spellEnd"/>
            <w:proofErr w:type="gramEnd"/>
          </w:p>
        </w:tc>
        <w:tc>
          <w:tcPr>
            <w:tcW w:w="1100" w:type="dxa"/>
            <w:tcBorders>
              <w:top w:val="single" w:sz="4" w:space="0" w:color="auto"/>
              <w:left w:val="nil"/>
              <w:bottom w:val="single" w:sz="4" w:space="0" w:color="auto"/>
              <w:right w:val="single" w:sz="4" w:space="0" w:color="auto"/>
            </w:tcBorders>
            <w:vAlign w:val="center"/>
            <w:hideMark/>
          </w:tcPr>
          <w:p w14:paraId="374F7D35"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Unit No</w:t>
            </w:r>
          </w:p>
        </w:tc>
        <w:tc>
          <w:tcPr>
            <w:tcW w:w="1100" w:type="dxa"/>
            <w:tcBorders>
              <w:top w:val="single" w:sz="4" w:space="0" w:color="auto"/>
              <w:left w:val="nil"/>
              <w:bottom w:val="single" w:sz="4" w:space="0" w:color="auto"/>
              <w:right w:val="single" w:sz="4" w:space="0" w:color="auto"/>
            </w:tcBorders>
            <w:vAlign w:val="center"/>
            <w:hideMark/>
          </w:tcPr>
          <w:p w14:paraId="7F832DCC"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R</w:t>
            </w:r>
          </w:p>
        </w:tc>
        <w:tc>
          <w:tcPr>
            <w:tcW w:w="1100" w:type="dxa"/>
            <w:tcBorders>
              <w:top w:val="single" w:sz="4" w:space="0" w:color="auto"/>
              <w:left w:val="nil"/>
              <w:bottom w:val="single" w:sz="4" w:space="0" w:color="auto"/>
              <w:right w:val="single" w:sz="4" w:space="0" w:color="auto"/>
            </w:tcBorders>
            <w:vAlign w:val="center"/>
            <w:hideMark/>
          </w:tcPr>
          <w:p w14:paraId="6680D940"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U</w:t>
            </w:r>
          </w:p>
        </w:tc>
        <w:tc>
          <w:tcPr>
            <w:tcW w:w="1100" w:type="dxa"/>
            <w:tcBorders>
              <w:top w:val="single" w:sz="4" w:space="0" w:color="auto"/>
              <w:left w:val="nil"/>
              <w:bottom w:val="single" w:sz="4" w:space="0" w:color="auto"/>
              <w:right w:val="single" w:sz="4" w:space="0" w:color="auto"/>
            </w:tcBorders>
            <w:vAlign w:val="center"/>
            <w:hideMark/>
          </w:tcPr>
          <w:p w14:paraId="781B6D0C"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A</w:t>
            </w:r>
          </w:p>
        </w:tc>
        <w:tc>
          <w:tcPr>
            <w:tcW w:w="1100" w:type="dxa"/>
            <w:tcBorders>
              <w:top w:val="single" w:sz="4" w:space="0" w:color="auto"/>
              <w:left w:val="nil"/>
              <w:bottom w:val="single" w:sz="4" w:space="0" w:color="auto"/>
              <w:right w:val="single" w:sz="4" w:space="0" w:color="auto"/>
            </w:tcBorders>
            <w:vAlign w:val="center"/>
            <w:hideMark/>
          </w:tcPr>
          <w:p w14:paraId="4F336EC7"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Remarks</w:t>
            </w:r>
          </w:p>
        </w:tc>
      </w:tr>
      <w:tr w:rsidR="009710AD" w:rsidRPr="009710AD" w14:paraId="48FEC474" w14:textId="77777777" w:rsidTr="00FD54AE">
        <w:trPr>
          <w:trHeight w:val="630"/>
        </w:trPr>
        <w:tc>
          <w:tcPr>
            <w:tcW w:w="1100" w:type="dxa"/>
            <w:tcBorders>
              <w:top w:val="nil"/>
              <w:left w:val="single" w:sz="4" w:space="0" w:color="auto"/>
              <w:bottom w:val="single" w:sz="4" w:space="0" w:color="auto"/>
              <w:right w:val="single" w:sz="4" w:space="0" w:color="auto"/>
            </w:tcBorders>
            <w:vAlign w:val="center"/>
            <w:hideMark/>
          </w:tcPr>
          <w:p w14:paraId="09753B3C" w14:textId="77777777"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w:t>
            </w:r>
          </w:p>
        </w:tc>
        <w:tc>
          <w:tcPr>
            <w:tcW w:w="1100" w:type="dxa"/>
            <w:tcBorders>
              <w:top w:val="nil"/>
              <w:left w:val="nil"/>
              <w:bottom w:val="single" w:sz="4" w:space="0" w:color="auto"/>
              <w:right w:val="single" w:sz="4" w:space="0" w:color="auto"/>
            </w:tcBorders>
            <w:vAlign w:val="center"/>
            <w:hideMark/>
          </w:tcPr>
          <w:p w14:paraId="716E1422" w14:textId="4FF82448"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Unit-I</w:t>
            </w:r>
            <w:r>
              <w:rPr>
                <w:rFonts w:ascii="Times New Roman" w:eastAsia="Times New Roman" w:hAnsi="Times New Roman" w:cs="Times New Roman"/>
                <w:color w:val="000000"/>
                <w:kern w:val="0"/>
                <w:sz w:val="24"/>
                <w:szCs w:val="24"/>
                <w:lang w:eastAsia="en-IN"/>
                <w14:ligatures w14:val="none"/>
              </w:rPr>
              <w:t>II</w:t>
            </w:r>
          </w:p>
        </w:tc>
        <w:tc>
          <w:tcPr>
            <w:tcW w:w="1100" w:type="dxa"/>
            <w:tcBorders>
              <w:top w:val="nil"/>
              <w:left w:val="nil"/>
              <w:bottom w:val="single" w:sz="4" w:space="0" w:color="auto"/>
              <w:right w:val="single" w:sz="4" w:space="0" w:color="auto"/>
            </w:tcBorders>
            <w:vAlign w:val="center"/>
            <w:hideMark/>
          </w:tcPr>
          <w:p w14:paraId="27075B0C" w14:textId="77777777"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1,2</w:t>
            </w:r>
          </w:p>
        </w:tc>
        <w:tc>
          <w:tcPr>
            <w:tcW w:w="1100" w:type="dxa"/>
            <w:tcBorders>
              <w:top w:val="nil"/>
              <w:left w:val="nil"/>
              <w:bottom w:val="single" w:sz="4" w:space="0" w:color="auto"/>
              <w:right w:val="single" w:sz="4" w:space="0" w:color="auto"/>
            </w:tcBorders>
            <w:vAlign w:val="center"/>
            <w:hideMark/>
          </w:tcPr>
          <w:p w14:paraId="603CABE8" w14:textId="77777777"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5(a),5(b)</w:t>
            </w:r>
          </w:p>
        </w:tc>
        <w:tc>
          <w:tcPr>
            <w:tcW w:w="1100" w:type="dxa"/>
            <w:tcBorders>
              <w:top w:val="nil"/>
              <w:left w:val="nil"/>
              <w:bottom w:val="single" w:sz="4" w:space="0" w:color="auto"/>
              <w:right w:val="single" w:sz="4" w:space="0" w:color="auto"/>
            </w:tcBorders>
            <w:vAlign w:val="center"/>
            <w:hideMark/>
          </w:tcPr>
          <w:p w14:paraId="129BC73D" w14:textId="77777777"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7(a),7(b)</w:t>
            </w:r>
          </w:p>
        </w:tc>
        <w:tc>
          <w:tcPr>
            <w:tcW w:w="1100" w:type="dxa"/>
            <w:tcBorders>
              <w:top w:val="nil"/>
              <w:left w:val="nil"/>
              <w:bottom w:val="single" w:sz="4" w:space="0" w:color="auto"/>
              <w:right w:val="single" w:sz="4" w:space="0" w:color="auto"/>
            </w:tcBorders>
            <w:vAlign w:val="center"/>
            <w:hideMark/>
          </w:tcPr>
          <w:p w14:paraId="7D372E79" w14:textId="77777777" w:rsidR="009710AD" w:rsidRPr="009710AD" w:rsidRDefault="009710AD" w:rsidP="00FD54AE">
            <w:pPr>
              <w:spacing w:after="0" w:line="240" w:lineRule="auto"/>
              <w:jc w:val="center"/>
              <w:rPr>
                <w:rFonts w:ascii="Aptos" w:eastAsia="Times New Roman" w:hAnsi="Aptos" w:cs="Times New Roman"/>
                <w:color w:val="000000"/>
                <w:kern w:val="0"/>
                <w:lang w:eastAsia="en-IN"/>
                <w14:ligatures w14:val="none"/>
              </w:rPr>
            </w:pPr>
            <w:r w:rsidRPr="009710AD">
              <w:rPr>
                <w:rFonts w:ascii="Aptos" w:eastAsia="Times New Roman" w:hAnsi="Aptos" w:cs="Times New Roman"/>
                <w:color w:val="000000"/>
                <w:kern w:val="0"/>
                <w:lang w:eastAsia="en-IN"/>
                <w14:ligatures w14:val="none"/>
              </w:rPr>
              <w:t> </w:t>
            </w:r>
          </w:p>
        </w:tc>
      </w:tr>
      <w:tr w:rsidR="009710AD" w:rsidRPr="009710AD" w14:paraId="113397BC" w14:textId="77777777" w:rsidTr="00FD54AE">
        <w:trPr>
          <w:trHeight w:val="630"/>
        </w:trPr>
        <w:tc>
          <w:tcPr>
            <w:tcW w:w="1100" w:type="dxa"/>
            <w:tcBorders>
              <w:top w:val="nil"/>
              <w:left w:val="single" w:sz="4" w:space="0" w:color="auto"/>
              <w:bottom w:val="single" w:sz="4" w:space="0" w:color="auto"/>
              <w:right w:val="single" w:sz="4" w:space="0" w:color="auto"/>
            </w:tcBorders>
            <w:vAlign w:val="center"/>
            <w:hideMark/>
          </w:tcPr>
          <w:p w14:paraId="70C37094" w14:textId="77777777"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2</w:t>
            </w:r>
          </w:p>
        </w:tc>
        <w:tc>
          <w:tcPr>
            <w:tcW w:w="1100" w:type="dxa"/>
            <w:tcBorders>
              <w:top w:val="nil"/>
              <w:left w:val="nil"/>
              <w:bottom w:val="single" w:sz="4" w:space="0" w:color="auto"/>
              <w:right w:val="single" w:sz="4" w:space="0" w:color="auto"/>
            </w:tcBorders>
            <w:vAlign w:val="center"/>
            <w:hideMark/>
          </w:tcPr>
          <w:p w14:paraId="14C2C0D3" w14:textId="509C7E31"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Unit-I</w:t>
            </w:r>
            <w:r>
              <w:rPr>
                <w:rFonts w:ascii="Times New Roman" w:eastAsia="Times New Roman" w:hAnsi="Times New Roman" w:cs="Times New Roman"/>
                <w:color w:val="000000"/>
                <w:kern w:val="0"/>
                <w:sz w:val="24"/>
                <w:szCs w:val="24"/>
                <w:lang w:eastAsia="en-IN"/>
                <w14:ligatures w14:val="none"/>
              </w:rPr>
              <w:t>V</w:t>
            </w:r>
          </w:p>
        </w:tc>
        <w:tc>
          <w:tcPr>
            <w:tcW w:w="1100" w:type="dxa"/>
            <w:tcBorders>
              <w:top w:val="nil"/>
              <w:left w:val="nil"/>
              <w:bottom w:val="single" w:sz="4" w:space="0" w:color="auto"/>
              <w:right w:val="single" w:sz="4" w:space="0" w:color="auto"/>
            </w:tcBorders>
            <w:vAlign w:val="center"/>
            <w:hideMark/>
          </w:tcPr>
          <w:p w14:paraId="0E6C173A" w14:textId="77777777"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3,4</w:t>
            </w:r>
          </w:p>
        </w:tc>
        <w:tc>
          <w:tcPr>
            <w:tcW w:w="1100" w:type="dxa"/>
            <w:tcBorders>
              <w:top w:val="nil"/>
              <w:left w:val="nil"/>
              <w:bottom w:val="single" w:sz="4" w:space="0" w:color="auto"/>
              <w:right w:val="single" w:sz="4" w:space="0" w:color="auto"/>
            </w:tcBorders>
            <w:vAlign w:val="center"/>
            <w:hideMark/>
          </w:tcPr>
          <w:p w14:paraId="63C3C4DD" w14:textId="77777777"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6(a),6(b)</w:t>
            </w:r>
          </w:p>
        </w:tc>
        <w:tc>
          <w:tcPr>
            <w:tcW w:w="1100" w:type="dxa"/>
            <w:tcBorders>
              <w:top w:val="nil"/>
              <w:left w:val="nil"/>
              <w:bottom w:val="single" w:sz="4" w:space="0" w:color="auto"/>
              <w:right w:val="single" w:sz="4" w:space="0" w:color="auto"/>
            </w:tcBorders>
            <w:vAlign w:val="center"/>
            <w:hideMark/>
          </w:tcPr>
          <w:p w14:paraId="68644659" w14:textId="77777777" w:rsidR="009710AD" w:rsidRPr="009710AD" w:rsidRDefault="009710AD" w:rsidP="00FD54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8(a),8(b)</w:t>
            </w:r>
          </w:p>
        </w:tc>
        <w:tc>
          <w:tcPr>
            <w:tcW w:w="1100" w:type="dxa"/>
            <w:tcBorders>
              <w:top w:val="nil"/>
              <w:left w:val="nil"/>
              <w:bottom w:val="single" w:sz="4" w:space="0" w:color="auto"/>
              <w:right w:val="single" w:sz="4" w:space="0" w:color="auto"/>
            </w:tcBorders>
            <w:vAlign w:val="center"/>
            <w:hideMark/>
          </w:tcPr>
          <w:p w14:paraId="69EBAC08" w14:textId="77777777" w:rsidR="009710AD" w:rsidRPr="009710AD" w:rsidRDefault="009710AD" w:rsidP="00FD54AE">
            <w:pPr>
              <w:spacing w:after="0" w:line="240" w:lineRule="auto"/>
              <w:jc w:val="center"/>
              <w:rPr>
                <w:rFonts w:ascii="Aptos" w:eastAsia="Times New Roman" w:hAnsi="Aptos" w:cs="Times New Roman"/>
                <w:color w:val="000000"/>
                <w:kern w:val="0"/>
                <w:lang w:eastAsia="en-IN"/>
                <w14:ligatures w14:val="none"/>
              </w:rPr>
            </w:pPr>
            <w:r w:rsidRPr="009710AD">
              <w:rPr>
                <w:rFonts w:ascii="Aptos" w:eastAsia="Times New Roman" w:hAnsi="Aptos" w:cs="Times New Roman"/>
                <w:color w:val="000000"/>
                <w:kern w:val="0"/>
                <w:lang w:eastAsia="en-IN"/>
                <w14:ligatures w14:val="none"/>
              </w:rPr>
              <w:t> </w:t>
            </w:r>
          </w:p>
        </w:tc>
      </w:tr>
      <w:tr w:rsidR="009710AD" w:rsidRPr="009710AD" w14:paraId="5ED8AE4C" w14:textId="77777777" w:rsidTr="00FD54AE">
        <w:trPr>
          <w:trHeight w:val="495"/>
        </w:trPr>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350BF33"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Total Questions</w:t>
            </w:r>
          </w:p>
        </w:tc>
        <w:tc>
          <w:tcPr>
            <w:tcW w:w="1100" w:type="dxa"/>
            <w:tcBorders>
              <w:top w:val="nil"/>
              <w:left w:val="nil"/>
              <w:bottom w:val="single" w:sz="4" w:space="0" w:color="auto"/>
              <w:right w:val="single" w:sz="4" w:space="0" w:color="auto"/>
            </w:tcBorders>
            <w:vAlign w:val="center"/>
            <w:hideMark/>
          </w:tcPr>
          <w:p w14:paraId="4BC3A7F9"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2C0FC7E3"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7474246E" w14:textId="77777777" w:rsidR="009710AD" w:rsidRPr="009710AD" w:rsidRDefault="009710AD" w:rsidP="00FD54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26A68F6A" w14:textId="77777777" w:rsidR="009710AD" w:rsidRPr="009710AD" w:rsidRDefault="009710AD" w:rsidP="00FD54AE">
            <w:pPr>
              <w:spacing w:after="0" w:line="240" w:lineRule="auto"/>
              <w:jc w:val="center"/>
              <w:rPr>
                <w:rFonts w:ascii="Aptos" w:eastAsia="Times New Roman" w:hAnsi="Aptos" w:cs="Times New Roman"/>
                <w:color w:val="000000"/>
                <w:kern w:val="0"/>
                <w:lang w:eastAsia="en-IN"/>
                <w14:ligatures w14:val="none"/>
              </w:rPr>
            </w:pPr>
            <w:r w:rsidRPr="009710AD">
              <w:rPr>
                <w:rFonts w:ascii="Aptos" w:eastAsia="Times New Roman" w:hAnsi="Aptos" w:cs="Times New Roman"/>
                <w:color w:val="000000"/>
                <w:kern w:val="0"/>
                <w:lang w:eastAsia="en-IN"/>
                <w14:ligatures w14:val="none"/>
              </w:rPr>
              <w:t> </w:t>
            </w:r>
          </w:p>
        </w:tc>
      </w:tr>
    </w:tbl>
    <w:p w14:paraId="3FB23FEA" w14:textId="639E9098"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t>The length of answer for each question framed in respect of Part-A, B&amp;C shall not exceed ¼ of a page, 1 page and 2 pages respectively.</w:t>
      </w:r>
    </w:p>
    <w:p w14:paraId="344AD318" w14:textId="77777777" w:rsidR="00F629BF" w:rsidRPr="009710AD" w:rsidRDefault="00F629BF" w:rsidP="00F629BF">
      <w:pPr>
        <w:jc w:val="both"/>
        <w:rPr>
          <w:rFonts w:ascii="Times New Roman" w:hAnsi="Times New Roman" w:cs="Times New Roman"/>
          <w:b/>
          <w:bCs/>
          <w:sz w:val="28"/>
          <w:szCs w:val="28"/>
        </w:rPr>
      </w:pPr>
      <w:r w:rsidRPr="00F629BF">
        <w:rPr>
          <w:rFonts w:ascii="Times New Roman" w:hAnsi="Times New Roman" w:cs="Times New Roman"/>
          <w:b/>
          <w:bCs/>
          <w:sz w:val="28"/>
          <w:szCs w:val="28"/>
        </w:rPr>
        <w:t>QUESTION PAPER PATTERN FOR SEMESTER END EXAM</w:t>
      </w:r>
    </w:p>
    <w:tbl>
      <w:tblPr>
        <w:tblW w:w="9067" w:type="dxa"/>
        <w:tblLayout w:type="fixed"/>
        <w:tblLook w:val="04A0" w:firstRow="1" w:lastRow="0" w:firstColumn="1" w:lastColumn="0" w:noHBand="0" w:noVBand="1"/>
      </w:tblPr>
      <w:tblGrid>
        <w:gridCol w:w="770"/>
        <w:gridCol w:w="1403"/>
        <w:gridCol w:w="2143"/>
        <w:gridCol w:w="1275"/>
        <w:gridCol w:w="1208"/>
        <w:gridCol w:w="993"/>
        <w:gridCol w:w="1275"/>
      </w:tblGrid>
      <w:tr w:rsidR="009710AD" w:rsidRPr="009710AD" w14:paraId="0239D012" w14:textId="77777777" w:rsidTr="00A93448">
        <w:trPr>
          <w:trHeight w:val="1050"/>
        </w:trPr>
        <w:tc>
          <w:tcPr>
            <w:tcW w:w="770" w:type="dxa"/>
            <w:tcBorders>
              <w:top w:val="single" w:sz="4" w:space="0" w:color="auto"/>
              <w:left w:val="single" w:sz="4" w:space="0" w:color="auto"/>
              <w:bottom w:val="single" w:sz="4" w:space="0" w:color="auto"/>
              <w:right w:val="single" w:sz="4" w:space="0" w:color="auto"/>
            </w:tcBorders>
            <w:vAlign w:val="center"/>
            <w:hideMark/>
          </w:tcPr>
          <w:p w14:paraId="6B2B32C5"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proofErr w:type="spellStart"/>
            <w:proofErr w:type="gramStart"/>
            <w:r w:rsidRPr="009710AD">
              <w:rPr>
                <w:rFonts w:ascii="Times New Roman" w:eastAsia="Times New Roman" w:hAnsi="Times New Roman" w:cs="Times New Roman"/>
                <w:b/>
                <w:bCs/>
                <w:color w:val="000000"/>
                <w:kern w:val="0"/>
                <w:sz w:val="24"/>
                <w:szCs w:val="24"/>
                <w:lang w:eastAsia="en-IN"/>
                <w14:ligatures w14:val="none"/>
              </w:rPr>
              <w:t>Sl.No</w:t>
            </w:r>
            <w:proofErr w:type="spellEnd"/>
            <w:proofErr w:type="gramEnd"/>
          </w:p>
        </w:tc>
        <w:tc>
          <w:tcPr>
            <w:tcW w:w="1403" w:type="dxa"/>
            <w:tcBorders>
              <w:top w:val="single" w:sz="4" w:space="0" w:color="auto"/>
              <w:left w:val="nil"/>
              <w:bottom w:val="single" w:sz="4" w:space="0" w:color="auto"/>
              <w:right w:val="single" w:sz="4" w:space="0" w:color="auto"/>
            </w:tcBorders>
            <w:vAlign w:val="center"/>
            <w:hideMark/>
          </w:tcPr>
          <w:p w14:paraId="7347A833"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Description</w:t>
            </w:r>
          </w:p>
        </w:tc>
        <w:tc>
          <w:tcPr>
            <w:tcW w:w="2143" w:type="dxa"/>
            <w:tcBorders>
              <w:top w:val="single" w:sz="4" w:space="0" w:color="auto"/>
              <w:left w:val="nil"/>
              <w:bottom w:val="single" w:sz="4" w:space="0" w:color="auto"/>
              <w:right w:val="single" w:sz="4" w:space="0" w:color="auto"/>
            </w:tcBorders>
            <w:vAlign w:val="center"/>
            <w:hideMark/>
          </w:tcPr>
          <w:p w14:paraId="1F0C9774"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Level</w:t>
            </w:r>
          </w:p>
        </w:tc>
        <w:tc>
          <w:tcPr>
            <w:tcW w:w="1275" w:type="dxa"/>
            <w:tcBorders>
              <w:top w:val="single" w:sz="4" w:space="0" w:color="auto"/>
              <w:left w:val="nil"/>
              <w:bottom w:val="single" w:sz="4" w:space="0" w:color="auto"/>
              <w:right w:val="single" w:sz="4" w:space="0" w:color="auto"/>
            </w:tcBorders>
            <w:vAlign w:val="center"/>
            <w:hideMark/>
          </w:tcPr>
          <w:p w14:paraId="411AF869"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No of Questions</w:t>
            </w:r>
          </w:p>
        </w:tc>
        <w:tc>
          <w:tcPr>
            <w:tcW w:w="1208" w:type="dxa"/>
            <w:tcBorders>
              <w:top w:val="single" w:sz="4" w:space="0" w:color="auto"/>
              <w:left w:val="nil"/>
              <w:bottom w:val="single" w:sz="4" w:space="0" w:color="auto"/>
              <w:right w:val="single" w:sz="4" w:space="0" w:color="auto"/>
            </w:tcBorders>
            <w:vAlign w:val="center"/>
            <w:hideMark/>
          </w:tcPr>
          <w:p w14:paraId="42B8A19F"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Marks per Question</w:t>
            </w:r>
          </w:p>
        </w:tc>
        <w:tc>
          <w:tcPr>
            <w:tcW w:w="993" w:type="dxa"/>
            <w:tcBorders>
              <w:top w:val="single" w:sz="4" w:space="0" w:color="auto"/>
              <w:left w:val="nil"/>
              <w:bottom w:val="single" w:sz="4" w:space="0" w:color="auto"/>
              <w:right w:val="single" w:sz="4" w:space="0" w:color="auto"/>
            </w:tcBorders>
            <w:vAlign w:val="center"/>
            <w:hideMark/>
          </w:tcPr>
          <w:p w14:paraId="401D238F"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Choice</w:t>
            </w:r>
          </w:p>
        </w:tc>
        <w:tc>
          <w:tcPr>
            <w:tcW w:w="1275" w:type="dxa"/>
            <w:tcBorders>
              <w:top w:val="single" w:sz="4" w:space="0" w:color="auto"/>
              <w:left w:val="nil"/>
              <w:bottom w:val="single" w:sz="4" w:space="0" w:color="auto"/>
              <w:right w:val="single" w:sz="4" w:space="0" w:color="auto"/>
            </w:tcBorders>
            <w:vAlign w:val="center"/>
            <w:hideMark/>
          </w:tcPr>
          <w:p w14:paraId="38E9F3C6"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Total Marks</w:t>
            </w:r>
          </w:p>
        </w:tc>
      </w:tr>
      <w:tr w:rsidR="009710AD" w:rsidRPr="009710AD" w14:paraId="27417FB4" w14:textId="77777777" w:rsidTr="00A93448">
        <w:trPr>
          <w:trHeight w:val="499"/>
        </w:trPr>
        <w:tc>
          <w:tcPr>
            <w:tcW w:w="770" w:type="dxa"/>
            <w:tcBorders>
              <w:top w:val="nil"/>
              <w:left w:val="single" w:sz="4" w:space="0" w:color="auto"/>
              <w:bottom w:val="single" w:sz="4" w:space="0" w:color="auto"/>
              <w:right w:val="single" w:sz="4" w:space="0" w:color="auto"/>
            </w:tcBorders>
            <w:vAlign w:val="center"/>
            <w:hideMark/>
          </w:tcPr>
          <w:p w14:paraId="7EEFED8B"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w:t>
            </w:r>
          </w:p>
        </w:tc>
        <w:tc>
          <w:tcPr>
            <w:tcW w:w="1403" w:type="dxa"/>
            <w:tcBorders>
              <w:top w:val="nil"/>
              <w:left w:val="nil"/>
              <w:bottom w:val="single" w:sz="4" w:space="0" w:color="auto"/>
              <w:right w:val="single" w:sz="4" w:space="0" w:color="auto"/>
            </w:tcBorders>
            <w:vAlign w:val="center"/>
            <w:hideMark/>
          </w:tcPr>
          <w:p w14:paraId="5578F7BD"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Part-A</w:t>
            </w:r>
          </w:p>
        </w:tc>
        <w:tc>
          <w:tcPr>
            <w:tcW w:w="2143" w:type="dxa"/>
            <w:tcBorders>
              <w:top w:val="nil"/>
              <w:left w:val="nil"/>
              <w:bottom w:val="single" w:sz="4" w:space="0" w:color="auto"/>
              <w:right w:val="single" w:sz="4" w:space="0" w:color="auto"/>
            </w:tcBorders>
            <w:vAlign w:val="center"/>
            <w:hideMark/>
          </w:tcPr>
          <w:p w14:paraId="1CC50360"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Remembering (R)</w:t>
            </w:r>
          </w:p>
        </w:tc>
        <w:tc>
          <w:tcPr>
            <w:tcW w:w="1275" w:type="dxa"/>
            <w:tcBorders>
              <w:top w:val="nil"/>
              <w:left w:val="nil"/>
              <w:bottom w:val="single" w:sz="4" w:space="0" w:color="auto"/>
              <w:right w:val="single" w:sz="4" w:space="0" w:color="auto"/>
            </w:tcBorders>
            <w:vAlign w:val="center"/>
            <w:hideMark/>
          </w:tcPr>
          <w:p w14:paraId="4D1F3B10"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8</w:t>
            </w:r>
          </w:p>
        </w:tc>
        <w:tc>
          <w:tcPr>
            <w:tcW w:w="1208" w:type="dxa"/>
            <w:tcBorders>
              <w:top w:val="nil"/>
              <w:left w:val="nil"/>
              <w:bottom w:val="single" w:sz="4" w:space="0" w:color="auto"/>
              <w:right w:val="single" w:sz="4" w:space="0" w:color="auto"/>
            </w:tcBorders>
            <w:vAlign w:val="center"/>
            <w:hideMark/>
          </w:tcPr>
          <w:p w14:paraId="4229AFB3"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w:t>
            </w:r>
          </w:p>
        </w:tc>
        <w:tc>
          <w:tcPr>
            <w:tcW w:w="993" w:type="dxa"/>
            <w:tcBorders>
              <w:top w:val="nil"/>
              <w:left w:val="nil"/>
              <w:bottom w:val="single" w:sz="4" w:space="0" w:color="auto"/>
              <w:right w:val="single" w:sz="4" w:space="0" w:color="auto"/>
            </w:tcBorders>
            <w:vAlign w:val="center"/>
            <w:hideMark/>
          </w:tcPr>
          <w:p w14:paraId="54464C87"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Nil</w:t>
            </w:r>
          </w:p>
        </w:tc>
        <w:tc>
          <w:tcPr>
            <w:tcW w:w="1275" w:type="dxa"/>
            <w:tcBorders>
              <w:top w:val="nil"/>
              <w:left w:val="nil"/>
              <w:bottom w:val="single" w:sz="4" w:space="0" w:color="auto"/>
              <w:right w:val="single" w:sz="4" w:space="0" w:color="auto"/>
            </w:tcBorders>
            <w:vAlign w:val="center"/>
            <w:hideMark/>
          </w:tcPr>
          <w:p w14:paraId="27F2C377"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8 Marks</w:t>
            </w:r>
          </w:p>
        </w:tc>
      </w:tr>
      <w:tr w:rsidR="009710AD" w:rsidRPr="009710AD" w14:paraId="1AC8F8EF" w14:textId="77777777" w:rsidTr="00A93448">
        <w:trPr>
          <w:trHeight w:val="499"/>
        </w:trPr>
        <w:tc>
          <w:tcPr>
            <w:tcW w:w="770" w:type="dxa"/>
            <w:tcBorders>
              <w:top w:val="nil"/>
              <w:left w:val="single" w:sz="4" w:space="0" w:color="auto"/>
              <w:bottom w:val="single" w:sz="4" w:space="0" w:color="auto"/>
              <w:right w:val="single" w:sz="4" w:space="0" w:color="auto"/>
            </w:tcBorders>
            <w:vAlign w:val="center"/>
            <w:hideMark/>
          </w:tcPr>
          <w:p w14:paraId="16CCDD35"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2</w:t>
            </w:r>
          </w:p>
        </w:tc>
        <w:tc>
          <w:tcPr>
            <w:tcW w:w="1403" w:type="dxa"/>
            <w:tcBorders>
              <w:top w:val="nil"/>
              <w:left w:val="nil"/>
              <w:bottom w:val="single" w:sz="4" w:space="0" w:color="auto"/>
              <w:right w:val="single" w:sz="4" w:space="0" w:color="auto"/>
            </w:tcBorders>
            <w:vAlign w:val="center"/>
            <w:hideMark/>
          </w:tcPr>
          <w:p w14:paraId="4C4EF24D"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Part-B</w:t>
            </w:r>
          </w:p>
        </w:tc>
        <w:tc>
          <w:tcPr>
            <w:tcW w:w="2143" w:type="dxa"/>
            <w:tcBorders>
              <w:top w:val="nil"/>
              <w:left w:val="nil"/>
              <w:bottom w:val="single" w:sz="4" w:space="0" w:color="auto"/>
              <w:right w:val="single" w:sz="4" w:space="0" w:color="auto"/>
            </w:tcBorders>
            <w:vAlign w:val="center"/>
            <w:hideMark/>
          </w:tcPr>
          <w:p w14:paraId="0BB248B8"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Understanding (U)</w:t>
            </w:r>
          </w:p>
        </w:tc>
        <w:tc>
          <w:tcPr>
            <w:tcW w:w="1275" w:type="dxa"/>
            <w:tcBorders>
              <w:top w:val="nil"/>
              <w:left w:val="nil"/>
              <w:bottom w:val="single" w:sz="4" w:space="0" w:color="auto"/>
              <w:right w:val="single" w:sz="4" w:space="0" w:color="auto"/>
            </w:tcBorders>
            <w:vAlign w:val="center"/>
            <w:hideMark/>
          </w:tcPr>
          <w:p w14:paraId="519C7F07"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8</w:t>
            </w:r>
          </w:p>
        </w:tc>
        <w:tc>
          <w:tcPr>
            <w:tcW w:w="1208" w:type="dxa"/>
            <w:tcBorders>
              <w:top w:val="nil"/>
              <w:left w:val="nil"/>
              <w:bottom w:val="single" w:sz="4" w:space="0" w:color="auto"/>
              <w:right w:val="single" w:sz="4" w:space="0" w:color="auto"/>
            </w:tcBorders>
            <w:vAlign w:val="center"/>
            <w:hideMark/>
          </w:tcPr>
          <w:p w14:paraId="7BC2149E"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3</w:t>
            </w:r>
          </w:p>
        </w:tc>
        <w:tc>
          <w:tcPr>
            <w:tcW w:w="993" w:type="dxa"/>
            <w:tcBorders>
              <w:top w:val="nil"/>
              <w:left w:val="nil"/>
              <w:bottom w:val="single" w:sz="4" w:space="0" w:color="auto"/>
              <w:right w:val="single" w:sz="4" w:space="0" w:color="auto"/>
            </w:tcBorders>
            <w:vAlign w:val="center"/>
            <w:hideMark/>
          </w:tcPr>
          <w:p w14:paraId="5F9DF2DF"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4</w:t>
            </w:r>
          </w:p>
        </w:tc>
        <w:tc>
          <w:tcPr>
            <w:tcW w:w="1275" w:type="dxa"/>
            <w:tcBorders>
              <w:top w:val="nil"/>
              <w:left w:val="nil"/>
              <w:bottom w:val="single" w:sz="4" w:space="0" w:color="auto"/>
              <w:right w:val="single" w:sz="4" w:space="0" w:color="auto"/>
            </w:tcBorders>
            <w:vAlign w:val="center"/>
            <w:hideMark/>
          </w:tcPr>
          <w:p w14:paraId="497B506B"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12 Marks</w:t>
            </w:r>
          </w:p>
        </w:tc>
      </w:tr>
      <w:tr w:rsidR="009710AD" w:rsidRPr="009710AD" w14:paraId="2B321A83" w14:textId="77777777" w:rsidTr="00A93448">
        <w:trPr>
          <w:trHeight w:val="499"/>
        </w:trPr>
        <w:tc>
          <w:tcPr>
            <w:tcW w:w="770" w:type="dxa"/>
            <w:tcBorders>
              <w:top w:val="nil"/>
              <w:left w:val="single" w:sz="4" w:space="0" w:color="auto"/>
              <w:bottom w:val="single" w:sz="4" w:space="0" w:color="auto"/>
              <w:right w:val="single" w:sz="4" w:space="0" w:color="auto"/>
            </w:tcBorders>
            <w:vAlign w:val="center"/>
            <w:hideMark/>
          </w:tcPr>
          <w:p w14:paraId="2B02970E"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3</w:t>
            </w:r>
          </w:p>
        </w:tc>
        <w:tc>
          <w:tcPr>
            <w:tcW w:w="1403" w:type="dxa"/>
            <w:tcBorders>
              <w:top w:val="nil"/>
              <w:left w:val="nil"/>
              <w:bottom w:val="single" w:sz="4" w:space="0" w:color="auto"/>
              <w:right w:val="single" w:sz="4" w:space="0" w:color="auto"/>
            </w:tcBorders>
            <w:vAlign w:val="center"/>
            <w:hideMark/>
          </w:tcPr>
          <w:p w14:paraId="1D69D0B3"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Part-C</w:t>
            </w:r>
          </w:p>
        </w:tc>
        <w:tc>
          <w:tcPr>
            <w:tcW w:w="2143" w:type="dxa"/>
            <w:tcBorders>
              <w:top w:val="nil"/>
              <w:left w:val="nil"/>
              <w:bottom w:val="single" w:sz="4" w:space="0" w:color="auto"/>
              <w:right w:val="single" w:sz="4" w:space="0" w:color="auto"/>
            </w:tcBorders>
            <w:vAlign w:val="center"/>
            <w:hideMark/>
          </w:tcPr>
          <w:p w14:paraId="7F7829FB"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Application (A)</w:t>
            </w:r>
          </w:p>
        </w:tc>
        <w:tc>
          <w:tcPr>
            <w:tcW w:w="1275" w:type="dxa"/>
            <w:tcBorders>
              <w:top w:val="nil"/>
              <w:left w:val="nil"/>
              <w:bottom w:val="single" w:sz="4" w:space="0" w:color="auto"/>
              <w:right w:val="single" w:sz="4" w:space="0" w:color="auto"/>
            </w:tcBorders>
            <w:vAlign w:val="center"/>
            <w:hideMark/>
          </w:tcPr>
          <w:p w14:paraId="3FEF82E9"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8</w:t>
            </w:r>
          </w:p>
        </w:tc>
        <w:tc>
          <w:tcPr>
            <w:tcW w:w="1208" w:type="dxa"/>
            <w:tcBorders>
              <w:top w:val="nil"/>
              <w:left w:val="nil"/>
              <w:bottom w:val="single" w:sz="4" w:space="0" w:color="auto"/>
              <w:right w:val="single" w:sz="4" w:space="0" w:color="auto"/>
            </w:tcBorders>
            <w:vAlign w:val="center"/>
            <w:hideMark/>
          </w:tcPr>
          <w:p w14:paraId="627E00E1"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5</w:t>
            </w:r>
          </w:p>
        </w:tc>
        <w:tc>
          <w:tcPr>
            <w:tcW w:w="993" w:type="dxa"/>
            <w:tcBorders>
              <w:top w:val="nil"/>
              <w:left w:val="nil"/>
              <w:bottom w:val="single" w:sz="4" w:space="0" w:color="auto"/>
              <w:right w:val="single" w:sz="4" w:space="0" w:color="auto"/>
            </w:tcBorders>
            <w:vAlign w:val="center"/>
            <w:hideMark/>
          </w:tcPr>
          <w:p w14:paraId="16F4A895"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4</w:t>
            </w:r>
          </w:p>
        </w:tc>
        <w:tc>
          <w:tcPr>
            <w:tcW w:w="1275" w:type="dxa"/>
            <w:tcBorders>
              <w:top w:val="nil"/>
              <w:left w:val="nil"/>
              <w:bottom w:val="single" w:sz="4" w:space="0" w:color="auto"/>
              <w:right w:val="single" w:sz="4" w:space="0" w:color="auto"/>
            </w:tcBorders>
            <w:vAlign w:val="center"/>
            <w:hideMark/>
          </w:tcPr>
          <w:p w14:paraId="42F424BC" w14:textId="77777777" w:rsidR="009710AD" w:rsidRPr="009710AD" w:rsidRDefault="009710AD" w:rsidP="009710A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9710AD">
              <w:rPr>
                <w:rFonts w:ascii="Times New Roman" w:eastAsia="Times New Roman" w:hAnsi="Times New Roman" w:cs="Times New Roman"/>
                <w:color w:val="000000"/>
                <w:kern w:val="0"/>
                <w:sz w:val="24"/>
                <w:szCs w:val="24"/>
                <w:lang w:eastAsia="en-IN"/>
                <w14:ligatures w14:val="none"/>
              </w:rPr>
              <w:t>20 Marks</w:t>
            </w:r>
          </w:p>
        </w:tc>
      </w:tr>
      <w:tr w:rsidR="009710AD" w:rsidRPr="009710AD" w14:paraId="11E9A74D" w14:textId="77777777" w:rsidTr="00A93448">
        <w:trPr>
          <w:trHeight w:val="499"/>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3C2FE1BE"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Total Marks</w:t>
            </w:r>
          </w:p>
        </w:tc>
        <w:tc>
          <w:tcPr>
            <w:tcW w:w="1275" w:type="dxa"/>
            <w:tcBorders>
              <w:top w:val="nil"/>
              <w:left w:val="nil"/>
              <w:bottom w:val="single" w:sz="4" w:space="0" w:color="auto"/>
              <w:right w:val="single" w:sz="4" w:space="0" w:color="auto"/>
            </w:tcBorders>
            <w:vAlign w:val="center"/>
            <w:hideMark/>
          </w:tcPr>
          <w:p w14:paraId="13F3FAD0" w14:textId="77777777" w:rsidR="009710AD" w:rsidRPr="009710AD" w:rsidRDefault="009710AD" w:rsidP="009710A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9710AD">
              <w:rPr>
                <w:rFonts w:ascii="Times New Roman" w:eastAsia="Times New Roman" w:hAnsi="Times New Roman" w:cs="Times New Roman"/>
                <w:b/>
                <w:bCs/>
                <w:color w:val="000000"/>
                <w:kern w:val="0"/>
                <w:sz w:val="24"/>
                <w:szCs w:val="24"/>
                <w:lang w:eastAsia="en-IN"/>
                <w14:ligatures w14:val="none"/>
              </w:rPr>
              <w:t>40 Marks</w:t>
            </w:r>
          </w:p>
        </w:tc>
      </w:tr>
    </w:tbl>
    <w:p w14:paraId="7395EF60" w14:textId="77777777" w:rsidR="009710AD" w:rsidRDefault="009710AD" w:rsidP="00F629BF">
      <w:pPr>
        <w:jc w:val="both"/>
        <w:rPr>
          <w:rFonts w:ascii="Times New Roman" w:hAnsi="Times New Roman" w:cs="Times New Roman"/>
          <w:b/>
          <w:bCs/>
          <w:sz w:val="24"/>
          <w:szCs w:val="24"/>
        </w:rPr>
      </w:pPr>
    </w:p>
    <w:p w14:paraId="5CEAD827" w14:textId="77777777" w:rsidR="000A2A90" w:rsidRDefault="000A2A90" w:rsidP="009710AD">
      <w:pPr>
        <w:spacing w:after="0"/>
        <w:jc w:val="center"/>
        <w:rPr>
          <w:rFonts w:ascii="Times New Roman" w:hAnsi="Times New Roman" w:cs="Times New Roman"/>
          <w:b/>
          <w:bCs/>
          <w:sz w:val="24"/>
          <w:szCs w:val="24"/>
        </w:rPr>
      </w:pPr>
    </w:p>
    <w:p w14:paraId="399D2CAB" w14:textId="77777777" w:rsidR="000A2A90" w:rsidRDefault="000A2A90" w:rsidP="009710AD">
      <w:pPr>
        <w:spacing w:after="0"/>
        <w:jc w:val="center"/>
        <w:rPr>
          <w:rFonts w:ascii="Times New Roman" w:hAnsi="Times New Roman" w:cs="Times New Roman"/>
          <w:b/>
          <w:bCs/>
          <w:sz w:val="24"/>
          <w:szCs w:val="24"/>
        </w:rPr>
      </w:pPr>
    </w:p>
    <w:p w14:paraId="4821EEBF" w14:textId="77777777" w:rsidR="000A2A90" w:rsidRDefault="000A2A90" w:rsidP="009710AD">
      <w:pPr>
        <w:spacing w:after="0"/>
        <w:jc w:val="center"/>
        <w:rPr>
          <w:rFonts w:ascii="Times New Roman" w:hAnsi="Times New Roman" w:cs="Times New Roman"/>
          <w:b/>
          <w:bCs/>
          <w:sz w:val="24"/>
          <w:szCs w:val="24"/>
        </w:rPr>
      </w:pPr>
    </w:p>
    <w:p w14:paraId="61F7DB6E" w14:textId="77777777" w:rsidR="000A2A90" w:rsidRDefault="000A2A90" w:rsidP="009710AD">
      <w:pPr>
        <w:spacing w:after="0"/>
        <w:jc w:val="center"/>
        <w:rPr>
          <w:rFonts w:ascii="Times New Roman" w:hAnsi="Times New Roman" w:cs="Times New Roman"/>
          <w:b/>
          <w:bCs/>
          <w:sz w:val="24"/>
          <w:szCs w:val="24"/>
        </w:rPr>
      </w:pPr>
    </w:p>
    <w:p w14:paraId="20D76ED0" w14:textId="77777777" w:rsidR="000A2A90" w:rsidRDefault="000A2A90" w:rsidP="009710AD">
      <w:pPr>
        <w:spacing w:after="0"/>
        <w:jc w:val="center"/>
        <w:rPr>
          <w:rFonts w:ascii="Times New Roman" w:hAnsi="Times New Roman" w:cs="Times New Roman"/>
          <w:b/>
          <w:bCs/>
          <w:sz w:val="24"/>
          <w:szCs w:val="24"/>
        </w:rPr>
      </w:pPr>
    </w:p>
    <w:p w14:paraId="685085D0" w14:textId="77777777" w:rsidR="000A2A90" w:rsidRDefault="000A2A90" w:rsidP="009710AD">
      <w:pPr>
        <w:spacing w:after="0"/>
        <w:jc w:val="center"/>
        <w:rPr>
          <w:rFonts w:ascii="Times New Roman" w:hAnsi="Times New Roman" w:cs="Times New Roman"/>
          <w:b/>
          <w:bCs/>
          <w:sz w:val="24"/>
          <w:szCs w:val="24"/>
        </w:rPr>
      </w:pPr>
    </w:p>
    <w:p w14:paraId="1D34FA8D" w14:textId="77777777" w:rsidR="000A2A90" w:rsidRDefault="000A2A90" w:rsidP="009710AD">
      <w:pPr>
        <w:spacing w:after="0"/>
        <w:jc w:val="center"/>
        <w:rPr>
          <w:rFonts w:ascii="Times New Roman" w:hAnsi="Times New Roman" w:cs="Times New Roman"/>
          <w:b/>
          <w:bCs/>
          <w:sz w:val="24"/>
          <w:szCs w:val="24"/>
        </w:rPr>
      </w:pPr>
    </w:p>
    <w:p w14:paraId="0D646F15" w14:textId="77777777" w:rsidR="000A2A90" w:rsidRDefault="000A2A90" w:rsidP="009710AD">
      <w:pPr>
        <w:spacing w:after="0"/>
        <w:jc w:val="center"/>
        <w:rPr>
          <w:rFonts w:ascii="Times New Roman" w:hAnsi="Times New Roman" w:cs="Times New Roman"/>
          <w:b/>
          <w:bCs/>
          <w:sz w:val="24"/>
          <w:szCs w:val="24"/>
        </w:rPr>
      </w:pPr>
    </w:p>
    <w:p w14:paraId="44BA1AC6" w14:textId="77777777" w:rsidR="000A2A90" w:rsidRDefault="000A2A90" w:rsidP="009710AD">
      <w:pPr>
        <w:spacing w:after="0"/>
        <w:jc w:val="center"/>
        <w:rPr>
          <w:rFonts w:ascii="Times New Roman" w:hAnsi="Times New Roman" w:cs="Times New Roman"/>
          <w:b/>
          <w:bCs/>
          <w:sz w:val="24"/>
          <w:szCs w:val="24"/>
        </w:rPr>
      </w:pPr>
    </w:p>
    <w:p w14:paraId="0B070E1A" w14:textId="77777777" w:rsidR="000A2A90" w:rsidRDefault="000A2A90" w:rsidP="009710AD">
      <w:pPr>
        <w:spacing w:after="0"/>
        <w:jc w:val="center"/>
        <w:rPr>
          <w:rFonts w:ascii="Times New Roman" w:hAnsi="Times New Roman" w:cs="Times New Roman"/>
          <w:b/>
          <w:bCs/>
          <w:sz w:val="24"/>
          <w:szCs w:val="24"/>
        </w:rPr>
      </w:pPr>
    </w:p>
    <w:p w14:paraId="39D200F0" w14:textId="77777777" w:rsidR="000A2A90" w:rsidRDefault="000A2A90" w:rsidP="009710AD">
      <w:pPr>
        <w:spacing w:after="0"/>
        <w:jc w:val="center"/>
        <w:rPr>
          <w:rFonts w:ascii="Times New Roman" w:hAnsi="Times New Roman" w:cs="Times New Roman"/>
          <w:b/>
          <w:bCs/>
          <w:sz w:val="24"/>
          <w:szCs w:val="24"/>
        </w:rPr>
      </w:pPr>
    </w:p>
    <w:p w14:paraId="28F15F64" w14:textId="77777777" w:rsidR="000A2A90" w:rsidRDefault="000A2A90" w:rsidP="009710AD">
      <w:pPr>
        <w:spacing w:after="0"/>
        <w:jc w:val="center"/>
        <w:rPr>
          <w:rFonts w:ascii="Times New Roman" w:hAnsi="Times New Roman" w:cs="Times New Roman"/>
          <w:b/>
          <w:bCs/>
          <w:sz w:val="24"/>
          <w:szCs w:val="24"/>
        </w:rPr>
      </w:pPr>
    </w:p>
    <w:p w14:paraId="4E24E91B" w14:textId="77777777" w:rsidR="000A2A90" w:rsidRDefault="000A2A90" w:rsidP="009710AD">
      <w:pPr>
        <w:spacing w:after="0"/>
        <w:jc w:val="center"/>
        <w:rPr>
          <w:rFonts w:ascii="Times New Roman" w:hAnsi="Times New Roman" w:cs="Times New Roman"/>
          <w:b/>
          <w:bCs/>
          <w:sz w:val="24"/>
          <w:szCs w:val="24"/>
        </w:rPr>
      </w:pPr>
    </w:p>
    <w:p w14:paraId="6401D714" w14:textId="77777777" w:rsidR="000A2A90" w:rsidRDefault="000A2A90" w:rsidP="009710AD">
      <w:pPr>
        <w:spacing w:after="0"/>
        <w:jc w:val="center"/>
        <w:rPr>
          <w:rFonts w:ascii="Times New Roman" w:hAnsi="Times New Roman" w:cs="Times New Roman"/>
          <w:b/>
          <w:bCs/>
          <w:sz w:val="24"/>
          <w:szCs w:val="24"/>
        </w:rPr>
      </w:pPr>
    </w:p>
    <w:p w14:paraId="177CDBB8" w14:textId="77777777" w:rsidR="000A2A90" w:rsidRDefault="000A2A90" w:rsidP="009710AD">
      <w:pPr>
        <w:spacing w:after="0"/>
        <w:jc w:val="center"/>
        <w:rPr>
          <w:rFonts w:ascii="Times New Roman" w:hAnsi="Times New Roman" w:cs="Times New Roman"/>
          <w:b/>
          <w:bCs/>
          <w:sz w:val="24"/>
          <w:szCs w:val="24"/>
        </w:rPr>
      </w:pPr>
    </w:p>
    <w:p w14:paraId="7A679355" w14:textId="77777777" w:rsidR="000A2A90" w:rsidRDefault="000A2A90" w:rsidP="009710AD">
      <w:pPr>
        <w:spacing w:after="0"/>
        <w:jc w:val="center"/>
        <w:rPr>
          <w:rFonts w:ascii="Times New Roman" w:hAnsi="Times New Roman" w:cs="Times New Roman"/>
          <w:b/>
          <w:bCs/>
          <w:sz w:val="24"/>
          <w:szCs w:val="24"/>
        </w:rPr>
      </w:pPr>
    </w:p>
    <w:p w14:paraId="045416C3" w14:textId="77777777" w:rsidR="000A2A90" w:rsidRDefault="000A2A90" w:rsidP="009710AD">
      <w:pPr>
        <w:spacing w:after="0"/>
        <w:jc w:val="center"/>
        <w:rPr>
          <w:rFonts w:ascii="Times New Roman" w:hAnsi="Times New Roman" w:cs="Times New Roman"/>
          <w:b/>
          <w:bCs/>
          <w:sz w:val="24"/>
          <w:szCs w:val="24"/>
        </w:rPr>
      </w:pPr>
    </w:p>
    <w:p w14:paraId="14770FEE" w14:textId="77777777" w:rsidR="000A2A90" w:rsidRDefault="000A2A90" w:rsidP="009710AD">
      <w:pPr>
        <w:spacing w:after="0"/>
        <w:jc w:val="center"/>
        <w:rPr>
          <w:rFonts w:ascii="Times New Roman" w:hAnsi="Times New Roman" w:cs="Times New Roman"/>
          <w:b/>
          <w:bCs/>
          <w:sz w:val="24"/>
          <w:szCs w:val="24"/>
        </w:rPr>
      </w:pPr>
    </w:p>
    <w:p w14:paraId="0B767984" w14:textId="28F9DBEE" w:rsidR="00F629BF" w:rsidRPr="00F629BF" w:rsidRDefault="00F629BF" w:rsidP="009710AD">
      <w:pPr>
        <w:spacing w:after="0"/>
        <w:jc w:val="center"/>
        <w:rPr>
          <w:rFonts w:ascii="Times New Roman" w:hAnsi="Times New Roman" w:cs="Times New Roman"/>
          <w:sz w:val="24"/>
          <w:szCs w:val="24"/>
        </w:rPr>
      </w:pPr>
      <w:r w:rsidRPr="00F629BF">
        <w:rPr>
          <w:rFonts w:ascii="Times New Roman" w:hAnsi="Times New Roman" w:cs="Times New Roman"/>
          <w:b/>
          <w:bCs/>
          <w:sz w:val="24"/>
          <w:szCs w:val="24"/>
        </w:rPr>
        <w:t>MODEL QUESTION PAPERS</w:t>
      </w:r>
    </w:p>
    <w:p w14:paraId="5B206377" w14:textId="77777777" w:rsidR="00F629BF" w:rsidRPr="00F629BF" w:rsidRDefault="00F629BF" w:rsidP="009710AD">
      <w:pPr>
        <w:spacing w:after="0"/>
        <w:jc w:val="center"/>
        <w:rPr>
          <w:rFonts w:ascii="Times New Roman" w:hAnsi="Times New Roman" w:cs="Times New Roman"/>
          <w:sz w:val="24"/>
          <w:szCs w:val="24"/>
        </w:rPr>
      </w:pPr>
      <w:r w:rsidRPr="00F629BF">
        <w:rPr>
          <w:rFonts w:ascii="Times New Roman" w:hAnsi="Times New Roman" w:cs="Times New Roman"/>
          <w:b/>
          <w:bCs/>
          <w:sz w:val="24"/>
          <w:szCs w:val="24"/>
        </w:rPr>
        <w:t>MID SEMESTER - I EXAM MODEL PAPER</w:t>
      </w:r>
    </w:p>
    <w:p w14:paraId="6052E6A8" w14:textId="77777777" w:rsidR="009710AD" w:rsidRDefault="00F629BF" w:rsidP="009710AD">
      <w:pPr>
        <w:spacing w:after="0"/>
        <w:jc w:val="center"/>
        <w:rPr>
          <w:rFonts w:ascii="Times New Roman" w:hAnsi="Times New Roman" w:cs="Times New Roman"/>
          <w:b/>
          <w:bCs/>
          <w:sz w:val="24"/>
          <w:szCs w:val="24"/>
        </w:rPr>
      </w:pPr>
      <w:r w:rsidRPr="00F629BF">
        <w:rPr>
          <w:rFonts w:ascii="Times New Roman" w:hAnsi="Times New Roman" w:cs="Times New Roman"/>
          <w:b/>
          <w:bCs/>
          <w:sz w:val="24"/>
          <w:szCs w:val="24"/>
        </w:rPr>
        <w:t>STATE BOARD OF TECHNICAL EDUCATION &amp; TRAINING, TELANGANA</w:t>
      </w:r>
      <w:r w:rsidRPr="00F629BF">
        <w:rPr>
          <w:rFonts w:ascii="Times New Roman" w:hAnsi="Times New Roman" w:cs="Times New Roman"/>
          <w:sz w:val="24"/>
          <w:szCs w:val="24"/>
        </w:rPr>
        <w:br/>
      </w:r>
      <w:r w:rsidRPr="00F629BF">
        <w:rPr>
          <w:rFonts w:ascii="Times New Roman" w:hAnsi="Times New Roman" w:cs="Times New Roman"/>
          <w:b/>
          <w:bCs/>
          <w:sz w:val="24"/>
          <w:szCs w:val="24"/>
        </w:rPr>
        <w:t>Diploma in Electrical &amp; Electronics Engineering</w:t>
      </w:r>
    </w:p>
    <w:p w14:paraId="0494B403" w14:textId="73B919B8" w:rsidR="00F629BF" w:rsidRPr="00F629BF" w:rsidRDefault="00F629BF" w:rsidP="009710AD">
      <w:pPr>
        <w:rPr>
          <w:rFonts w:ascii="Times New Roman" w:hAnsi="Times New Roman" w:cs="Times New Roman"/>
          <w:sz w:val="24"/>
          <w:szCs w:val="24"/>
        </w:rPr>
      </w:pPr>
      <w:r w:rsidRPr="00F629BF">
        <w:rPr>
          <w:rFonts w:ascii="Times New Roman" w:hAnsi="Times New Roman" w:cs="Times New Roman"/>
          <w:sz w:val="24"/>
          <w:szCs w:val="24"/>
        </w:rPr>
        <w:br/>
      </w:r>
      <w:r w:rsidRPr="00F629BF">
        <w:rPr>
          <w:rFonts w:ascii="Times New Roman" w:hAnsi="Times New Roman" w:cs="Times New Roman"/>
          <w:b/>
          <w:bCs/>
          <w:sz w:val="24"/>
          <w:szCs w:val="24"/>
        </w:rPr>
        <w:t xml:space="preserve">Sub Code: EE-505A </w:t>
      </w:r>
      <w:r w:rsidR="009710AD">
        <w:rPr>
          <w:rFonts w:ascii="Times New Roman" w:hAnsi="Times New Roman" w:cs="Times New Roman"/>
          <w:b/>
          <w:bCs/>
          <w:sz w:val="24"/>
          <w:szCs w:val="24"/>
        </w:rPr>
        <w:t xml:space="preserve">               </w:t>
      </w:r>
      <w:r w:rsidRPr="00F629BF">
        <w:rPr>
          <w:rFonts w:ascii="Times New Roman" w:hAnsi="Times New Roman" w:cs="Times New Roman"/>
          <w:b/>
          <w:bCs/>
          <w:sz w:val="24"/>
          <w:szCs w:val="24"/>
        </w:rPr>
        <w:t>Sub Name: Electric Vehicles &amp; Charging Infrastructure</w:t>
      </w:r>
      <w:r w:rsidRPr="00F629BF">
        <w:rPr>
          <w:rFonts w:ascii="Times New Roman" w:hAnsi="Times New Roman" w:cs="Times New Roman"/>
          <w:sz w:val="24"/>
          <w:szCs w:val="24"/>
        </w:rPr>
        <w:br/>
      </w:r>
      <w:r w:rsidRPr="00F629BF">
        <w:rPr>
          <w:rFonts w:ascii="Times New Roman" w:hAnsi="Times New Roman" w:cs="Times New Roman"/>
          <w:b/>
          <w:bCs/>
          <w:sz w:val="24"/>
          <w:szCs w:val="24"/>
        </w:rPr>
        <w:t>Time: 60 min. | Total Marks: 20</w:t>
      </w:r>
    </w:p>
    <w:p w14:paraId="0572D893" w14:textId="77777777" w:rsidR="000A2A90" w:rsidRPr="000A2A90" w:rsidRDefault="00F629BF" w:rsidP="000A2A90">
      <w:pPr>
        <w:jc w:val="center"/>
        <w:rPr>
          <w:rFonts w:ascii="Times New Roman" w:hAnsi="Times New Roman" w:cs="Times New Roman"/>
          <w:b/>
          <w:bCs/>
          <w:sz w:val="28"/>
          <w:szCs w:val="28"/>
        </w:rPr>
      </w:pPr>
      <w:r w:rsidRPr="00F629BF">
        <w:rPr>
          <w:rFonts w:ascii="Times New Roman" w:hAnsi="Times New Roman" w:cs="Times New Roman"/>
          <w:b/>
          <w:bCs/>
          <w:sz w:val="28"/>
          <w:szCs w:val="28"/>
        </w:rPr>
        <w:t>PART – A (4 × 1 = 4 Marks)</w:t>
      </w:r>
    </w:p>
    <w:p w14:paraId="57CA7A28" w14:textId="21EB3C3F" w:rsidR="00F629BF" w:rsidRPr="00F629BF" w:rsidRDefault="00F629BF" w:rsidP="000A2A90">
      <w:pPr>
        <w:rPr>
          <w:rFonts w:ascii="Times New Roman" w:hAnsi="Times New Roman" w:cs="Times New Roman"/>
          <w:sz w:val="24"/>
          <w:szCs w:val="24"/>
        </w:rPr>
      </w:pPr>
      <w:r w:rsidRPr="00F629BF">
        <w:rPr>
          <w:rFonts w:ascii="Times New Roman" w:hAnsi="Times New Roman" w:cs="Times New Roman"/>
          <w:sz w:val="24"/>
          <w:szCs w:val="24"/>
        </w:rPr>
        <w:t>(Answer all questions)</w:t>
      </w:r>
    </w:p>
    <w:p w14:paraId="0DBD2AAC" w14:textId="77777777" w:rsidR="00F629BF" w:rsidRPr="00F629BF" w:rsidRDefault="00F629BF" w:rsidP="00F629BF">
      <w:pPr>
        <w:numPr>
          <w:ilvl w:val="0"/>
          <w:numId w:val="24"/>
        </w:numPr>
        <w:jc w:val="both"/>
        <w:rPr>
          <w:rFonts w:ascii="Times New Roman" w:hAnsi="Times New Roman" w:cs="Times New Roman"/>
          <w:sz w:val="24"/>
          <w:szCs w:val="24"/>
        </w:rPr>
      </w:pPr>
      <w:r w:rsidRPr="00F629BF">
        <w:rPr>
          <w:rFonts w:ascii="Times New Roman" w:hAnsi="Times New Roman" w:cs="Times New Roman"/>
          <w:sz w:val="24"/>
          <w:szCs w:val="24"/>
        </w:rPr>
        <w:t>Define an Electric Vehicle (EV).</w:t>
      </w:r>
    </w:p>
    <w:p w14:paraId="2D1ACFAB" w14:textId="77777777" w:rsidR="00F629BF" w:rsidRPr="00F629BF" w:rsidRDefault="00F629BF" w:rsidP="00F629BF">
      <w:pPr>
        <w:numPr>
          <w:ilvl w:val="0"/>
          <w:numId w:val="24"/>
        </w:numPr>
        <w:jc w:val="both"/>
        <w:rPr>
          <w:rFonts w:ascii="Times New Roman" w:hAnsi="Times New Roman" w:cs="Times New Roman"/>
          <w:sz w:val="24"/>
          <w:szCs w:val="24"/>
        </w:rPr>
      </w:pPr>
      <w:r w:rsidRPr="00F629BF">
        <w:rPr>
          <w:rFonts w:ascii="Times New Roman" w:hAnsi="Times New Roman" w:cs="Times New Roman"/>
          <w:sz w:val="24"/>
          <w:szCs w:val="24"/>
        </w:rPr>
        <w:t>Write any two advantages of electric vehicles.</w:t>
      </w:r>
    </w:p>
    <w:p w14:paraId="789D9C06" w14:textId="77777777" w:rsidR="00F629BF" w:rsidRPr="00F629BF" w:rsidRDefault="00F629BF" w:rsidP="00F629BF">
      <w:pPr>
        <w:numPr>
          <w:ilvl w:val="0"/>
          <w:numId w:val="24"/>
        </w:numPr>
        <w:jc w:val="both"/>
        <w:rPr>
          <w:rFonts w:ascii="Times New Roman" w:hAnsi="Times New Roman" w:cs="Times New Roman"/>
          <w:sz w:val="24"/>
          <w:szCs w:val="24"/>
        </w:rPr>
      </w:pPr>
      <w:r w:rsidRPr="00F629BF">
        <w:rPr>
          <w:rFonts w:ascii="Times New Roman" w:hAnsi="Times New Roman" w:cs="Times New Roman"/>
          <w:sz w:val="24"/>
          <w:szCs w:val="24"/>
        </w:rPr>
        <w:t>What is a Hybrid Electric Vehicle (HEV)?</w:t>
      </w:r>
    </w:p>
    <w:p w14:paraId="51778844" w14:textId="77777777" w:rsidR="00F629BF" w:rsidRPr="00F629BF" w:rsidRDefault="00F629BF" w:rsidP="00F629BF">
      <w:pPr>
        <w:numPr>
          <w:ilvl w:val="0"/>
          <w:numId w:val="24"/>
        </w:numPr>
        <w:jc w:val="both"/>
        <w:rPr>
          <w:rFonts w:ascii="Times New Roman" w:hAnsi="Times New Roman" w:cs="Times New Roman"/>
          <w:sz w:val="24"/>
          <w:szCs w:val="24"/>
        </w:rPr>
      </w:pPr>
      <w:r w:rsidRPr="00F629BF">
        <w:rPr>
          <w:rFonts w:ascii="Times New Roman" w:hAnsi="Times New Roman" w:cs="Times New Roman"/>
          <w:sz w:val="24"/>
          <w:szCs w:val="24"/>
        </w:rPr>
        <w:t>Define drivetrain in an electric vehicle.</w:t>
      </w:r>
    </w:p>
    <w:p w14:paraId="1CF8B7E5" w14:textId="77777777" w:rsidR="000A2A90" w:rsidRPr="000A2A90" w:rsidRDefault="00F629BF" w:rsidP="000A2A90">
      <w:pPr>
        <w:jc w:val="center"/>
        <w:rPr>
          <w:rFonts w:ascii="Times New Roman" w:hAnsi="Times New Roman" w:cs="Times New Roman"/>
          <w:b/>
          <w:bCs/>
          <w:sz w:val="28"/>
          <w:szCs w:val="28"/>
        </w:rPr>
      </w:pPr>
      <w:r w:rsidRPr="00F629BF">
        <w:rPr>
          <w:rFonts w:ascii="Times New Roman" w:hAnsi="Times New Roman" w:cs="Times New Roman"/>
          <w:b/>
          <w:bCs/>
          <w:sz w:val="28"/>
          <w:szCs w:val="28"/>
        </w:rPr>
        <w:t>PART – B (2 × 3 = 6 Marks)</w:t>
      </w:r>
    </w:p>
    <w:p w14:paraId="71B37CBB" w14:textId="36AAE877" w:rsidR="00F629BF" w:rsidRPr="00F629BF" w:rsidRDefault="00F629BF" w:rsidP="000A2A90">
      <w:pPr>
        <w:rPr>
          <w:rFonts w:ascii="Times New Roman" w:hAnsi="Times New Roman" w:cs="Times New Roman"/>
          <w:sz w:val="24"/>
          <w:szCs w:val="24"/>
        </w:rPr>
      </w:pPr>
      <w:r w:rsidRPr="00F629BF">
        <w:rPr>
          <w:rFonts w:ascii="Times New Roman" w:hAnsi="Times New Roman" w:cs="Times New Roman"/>
          <w:sz w:val="24"/>
          <w:szCs w:val="24"/>
        </w:rPr>
        <w:t>(Answer any TWO questions)</w:t>
      </w:r>
      <w:r w:rsidRPr="00F629BF">
        <w:rPr>
          <w:rFonts w:ascii="Times New Roman" w:hAnsi="Times New Roman" w:cs="Times New Roman"/>
          <w:sz w:val="24"/>
          <w:szCs w:val="24"/>
        </w:rPr>
        <w:br/>
        <w:t>5. (a) Explain the classification of electric vehicles.</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Differentiate between EV and conventional vehicles.</w:t>
      </w:r>
      <w:r w:rsidRPr="00F629BF">
        <w:rPr>
          <w:rFonts w:ascii="Times New Roman" w:hAnsi="Times New Roman" w:cs="Times New Roman"/>
          <w:sz w:val="24"/>
          <w:szCs w:val="24"/>
        </w:rPr>
        <w:br/>
        <w:t>6. (a) Write the advantages of series hybrid vehicles.</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single-motor and multi-motor drive systems in EVs.</w:t>
      </w:r>
    </w:p>
    <w:p w14:paraId="0C49B6E8" w14:textId="77777777" w:rsidR="000A2A90" w:rsidRPr="000A2A90" w:rsidRDefault="00F629BF" w:rsidP="000A2A90">
      <w:pPr>
        <w:jc w:val="center"/>
        <w:rPr>
          <w:rFonts w:ascii="Times New Roman" w:hAnsi="Times New Roman" w:cs="Times New Roman"/>
          <w:b/>
          <w:bCs/>
          <w:sz w:val="28"/>
          <w:szCs w:val="28"/>
        </w:rPr>
      </w:pPr>
      <w:r w:rsidRPr="00F629BF">
        <w:rPr>
          <w:rFonts w:ascii="Times New Roman" w:hAnsi="Times New Roman" w:cs="Times New Roman"/>
          <w:b/>
          <w:bCs/>
          <w:sz w:val="28"/>
          <w:szCs w:val="28"/>
        </w:rPr>
        <w:t>PART – C (2 × 5 = 10 Marks)</w:t>
      </w:r>
    </w:p>
    <w:p w14:paraId="0DC4FE95" w14:textId="4BD6D8D8" w:rsidR="00F629BF" w:rsidRPr="00F629BF" w:rsidRDefault="00F629BF" w:rsidP="000A2A90">
      <w:pPr>
        <w:rPr>
          <w:rFonts w:ascii="Times New Roman" w:hAnsi="Times New Roman" w:cs="Times New Roman"/>
          <w:sz w:val="24"/>
          <w:szCs w:val="24"/>
        </w:rPr>
      </w:pPr>
      <w:r w:rsidRPr="00F629BF">
        <w:rPr>
          <w:rFonts w:ascii="Times New Roman" w:hAnsi="Times New Roman" w:cs="Times New Roman"/>
          <w:sz w:val="24"/>
          <w:szCs w:val="24"/>
        </w:rPr>
        <w:br/>
        <w:t>(Answer any TWO questions)</w:t>
      </w:r>
      <w:r w:rsidRPr="00F629BF">
        <w:rPr>
          <w:rFonts w:ascii="Times New Roman" w:hAnsi="Times New Roman" w:cs="Times New Roman"/>
          <w:sz w:val="24"/>
          <w:szCs w:val="24"/>
        </w:rPr>
        <w:br/>
        <w:t>7. (a) Explain the architecture of an electric vehicle with a neat block diagram.</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Compare series and parallel hybrid electric vehicles.</w:t>
      </w:r>
      <w:r w:rsidRPr="00F629BF">
        <w:rPr>
          <w:rFonts w:ascii="Times New Roman" w:hAnsi="Times New Roman" w:cs="Times New Roman"/>
          <w:sz w:val="24"/>
          <w:szCs w:val="24"/>
        </w:rPr>
        <w:br/>
        <w:t>8. (a) Explain the concept and advantages of in-wheel drive systems.</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the environmental benefits of electric vehicles.</w:t>
      </w:r>
    </w:p>
    <w:p w14:paraId="60FFB447" w14:textId="77777777" w:rsidR="000A2A90" w:rsidRDefault="000A2A90" w:rsidP="00F629BF">
      <w:pPr>
        <w:jc w:val="both"/>
        <w:rPr>
          <w:rFonts w:ascii="Times New Roman" w:hAnsi="Times New Roman" w:cs="Times New Roman"/>
          <w:b/>
          <w:bCs/>
          <w:sz w:val="24"/>
          <w:szCs w:val="24"/>
        </w:rPr>
      </w:pPr>
    </w:p>
    <w:p w14:paraId="2F1727AB" w14:textId="77777777" w:rsidR="000A2A90" w:rsidRDefault="000A2A90" w:rsidP="00F629BF">
      <w:pPr>
        <w:jc w:val="both"/>
        <w:rPr>
          <w:rFonts w:ascii="Times New Roman" w:hAnsi="Times New Roman" w:cs="Times New Roman"/>
          <w:b/>
          <w:bCs/>
          <w:sz w:val="24"/>
          <w:szCs w:val="24"/>
        </w:rPr>
      </w:pPr>
    </w:p>
    <w:p w14:paraId="58E379FC" w14:textId="77777777" w:rsidR="000A2A90" w:rsidRDefault="000A2A90" w:rsidP="00F629BF">
      <w:pPr>
        <w:jc w:val="both"/>
        <w:rPr>
          <w:rFonts w:ascii="Times New Roman" w:hAnsi="Times New Roman" w:cs="Times New Roman"/>
          <w:b/>
          <w:bCs/>
          <w:sz w:val="24"/>
          <w:szCs w:val="24"/>
        </w:rPr>
      </w:pPr>
    </w:p>
    <w:p w14:paraId="046D929A" w14:textId="77777777" w:rsidR="000A2A90" w:rsidRDefault="000A2A90" w:rsidP="00F629BF">
      <w:pPr>
        <w:jc w:val="both"/>
        <w:rPr>
          <w:rFonts w:ascii="Times New Roman" w:hAnsi="Times New Roman" w:cs="Times New Roman"/>
          <w:b/>
          <w:bCs/>
          <w:sz w:val="24"/>
          <w:szCs w:val="24"/>
        </w:rPr>
      </w:pPr>
    </w:p>
    <w:p w14:paraId="14A8A033" w14:textId="77777777" w:rsidR="000A2A90" w:rsidRDefault="000A2A90" w:rsidP="00F629BF">
      <w:pPr>
        <w:jc w:val="both"/>
        <w:rPr>
          <w:rFonts w:ascii="Times New Roman" w:hAnsi="Times New Roman" w:cs="Times New Roman"/>
          <w:b/>
          <w:bCs/>
          <w:sz w:val="24"/>
          <w:szCs w:val="24"/>
        </w:rPr>
      </w:pPr>
    </w:p>
    <w:p w14:paraId="107BE835" w14:textId="77777777" w:rsidR="000A2A90" w:rsidRDefault="000A2A90" w:rsidP="00F629BF">
      <w:pPr>
        <w:jc w:val="both"/>
        <w:rPr>
          <w:rFonts w:ascii="Times New Roman" w:hAnsi="Times New Roman" w:cs="Times New Roman"/>
          <w:b/>
          <w:bCs/>
          <w:sz w:val="24"/>
          <w:szCs w:val="24"/>
        </w:rPr>
      </w:pPr>
    </w:p>
    <w:p w14:paraId="0501DA13" w14:textId="77777777" w:rsidR="000A2A90" w:rsidRDefault="000A2A90" w:rsidP="00F629BF">
      <w:pPr>
        <w:jc w:val="both"/>
        <w:rPr>
          <w:rFonts w:ascii="Times New Roman" w:hAnsi="Times New Roman" w:cs="Times New Roman"/>
          <w:b/>
          <w:bCs/>
          <w:sz w:val="24"/>
          <w:szCs w:val="24"/>
        </w:rPr>
      </w:pPr>
    </w:p>
    <w:p w14:paraId="59675C4A" w14:textId="3317CC2A" w:rsidR="00F629BF" w:rsidRPr="00F629BF" w:rsidRDefault="00F629BF" w:rsidP="000A2A90">
      <w:pPr>
        <w:spacing w:after="0"/>
        <w:jc w:val="center"/>
        <w:rPr>
          <w:rFonts w:ascii="Times New Roman" w:hAnsi="Times New Roman" w:cs="Times New Roman"/>
          <w:sz w:val="24"/>
          <w:szCs w:val="24"/>
        </w:rPr>
      </w:pPr>
      <w:r w:rsidRPr="00F629BF">
        <w:rPr>
          <w:rFonts w:ascii="Times New Roman" w:hAnsi="Times New Roman" w:cs="Times New Roman"/>
          <w:b/>
          <w:bCs/>
          <w:sz w:val="24"/>
          <w:szCs w:val="24"/>
        </w:rPr>
        <w:t>MID SEMESTER - II EXAM MODEL PAPER</w:t>
      </w:r>
    </w:p>
    <w:p w14:paraId="372C60CE" w14:textId="77777777" w:rsidR="000A2A90" w:rsidRDefault="00F629BF" w:rsidP="000A2A90">
      <w:pPr>
        <w:spacing w:after="0"/>
        <w:jc w:val="center"/>
        <w:rPr>
          <w:rFonts w:ascii="Times New Roman" w:hAnsi="Times New Roman" w:cs="Times New Roman"/>
          <w:b/>
          <w:bCs/>
          <w:sz w:val="24"/>
          <w:szCs w:val="24"/>
        </w:rPr>
      </w:pPr>
      <w:r w:rsidRPr="00F629BF">
        <w:rPr>
          <w:rFonts w:ascii="Times New Roman" w:hAnsi="Times New Roman" w:cs="Times New Roman"/>
          <w:b/>
          <w:bCs/>
          <w:sz w:val="24"/>
          <w:szCs w:val="24"/>
        </w:rPr>
        <w:t>STATE BOARD OF TECHNICAL EDUCATION &amp; TRAINING, TELANGANA</w:t>
      </w:r>
      <w:r w:rsidRPr="00F629BF">
        <w:rPr>
          <w:rFonts w:ascii="Times New Roman" w:hAnsi="Times New Roman" w:cs="Times New Roman"/>
          <w:sz w:val="24"/>
          <w:szCs w:val="24"/>
        </w:rPr>
        <w:br/>
      </w:r>
      <w:r w:rsidRPr="00F629BF">
        <w:rPr>
          <w:rFonts w:ascii="Times New Roman" w:hAnsi="Times New Roman" w:cs="Times New Roman"/>
          <w:b/>
          <w:bCs/>
          <w:sz w:val="24"/>
          <w:szCs w:val="24"/>
        </w:rPr>
        <w:t>Diploma in Electrical &amp; Electronics Engineering</w:t>
      </w:r>
    </w:p>
    <w:p w14:paraId="6D4C6BA1" w14:textId="3FDAC538" w:rsidR="00F629BF" w:rsidRPr="00F629BF" w:rsidRDefault="00F629BF" w:rsidP="000A2A90">
      <w:pPr>
        <w:rPr>
          <w:rFonts w:ascii="Times New Roman" w:hAnsi="Times New Roman" w:cs="Times New Roman"/>
          <w:sz w:val="24"/>
          <w:szCs w:val="24"/>
        </w:rPr>
      </w:pPr>
      <w:r w:rsidRPr="00F629BF">
        <w:rPr>
          <w:rFonts w:ascii="Times New Roman" w:hAnsi="Times New Roman" w:cs="Times New Roman"/>
          <w:sz w:val="24"/>
          <w:szCs w:val="24"/>
        </w:rPr>
        <w:br/>
      </w:r>
      <w:r w:rsidR="000A2A90" w:rsidRPr="00F629BF">
        <w:rPr>
          <w:rFonts w:ascii="Times New Roman" w:hAnsi="Times New Roman" w:cs="Times New Roman"/>
          <w:b/>
          <w:bCs/>
          <w:sz w:val="24"/>
          <w:szCs w:val="24"/>
        </w:rPr>
        <w:t xml:space="preserve">Sub Code: EE-505A </w:t>
      </w:r>
      <w:r w:rsidR="000A2A90">
        <w:rPr>
          <w:rFonts w:ascii="Times New Roman" w:hAnsi="Times New Roman" w:cs="Times New Roman"/>
          <w:b/>
          <w:bCs/>
          <w:sz w:val="24"/>
          <w:szCs w:val="24"/>
        </w:rPr>
        <w:t xml:space="preserve">               </w:t>
      </w:r>
      <w:r w:rsidR="000A2A90" w:rsidRPr="00F629BF">
        <w:rPr>
          <w:rFonts w:ascii="Times New Roman" w:hAnsi="Times New Roman" w:cs="Times New Roman"/>
          <w:b/>
          <w:bCs/>
          <w:sz w:val="24"/>
          <w:szCs w:val="24"/>
        </w:rPr>
        <w:t>Sub Name: Electric Vehicles &amp; Charging Infrastructure</w:t>
      </w:r>
      <w:r w:rsidR="000A2A90" w:rsidRPr="00F629BF">
        <w:rPr>
          <w:rFonts w:ascii="Times New Roman" w:hAnsi="Times New Roman" w:cs="Times New Roman"/>
          <w:sz w:val="24"/>
          <w:szCs w:val="24"/>
        </w:rPr>
        <w:br/>
      </w:r>
      <w:r w:rsidR="000A2A90" w:rsidRPr="00F629BF">
        <w:rPr>
          <w:rFonts w:ascii="Times New Roman" w:hAnsi="Times New Roman" w:cs="Times New Roman"/>
          <w:b/>
          <w:bCs/>
          <w:sz w:val="24"/>
          <w:szCs w:val="24"/>
        </w:rPr>
        <w:t>Time: 60 min. | Total Marks: 20</w:t>
      </w:r>
    </w:p>
    <w:p w14:paraId="3BCA5D83" w14:textId="77777777" w:rsidR="000A2A90" w:rsidRPr="000A2A90" w:rsidRDefault="00F629BF" w:rsidP="000A2A90">
      <w:pPr>
        <w:jc w:val="center"/>
        <w:rPr>
          <w:rFonts w:ascii="Times New Roman" w:hAnsi="Times New Roman" w:cs="Times New Roman"/>
          <w:b/>
          <w:bCs/>
          <w:sz w:val="28"/>
          <w:szCs w:val="28"/>
        </w:rPr>
      </w:pPr>
      <w:r w:rsidRPr="00F629BF">
        <w:rPr>
          <w:rFonts w:ascii="Times New Roman" w:hAnsi="Times New Roman" w:cs="Times New Roman"/>
          <w:b/>
          <w:bCs/>
          <w:sz w:val="28"/>
          <w:szCs w:val="28"/>
        </w:rPr>
        <w:t>PART – A (4 × 1 = 4 Marks)</w:t>
      </w:r>
    </w:p>
    <w:p w14:paraId="27C9FD25" w14:textId="46CCD9BF" w:rsidR="00F629BF" w:rsidRPr="00F629BF" w:rsidRDefault="00F629BF" w:rsidP="00F629BF">
      <w:pPr>
        <w:jc w:val="both"/>
        <w:rPr>
          <w:rFonts w:ascii="Times New Roman" w:hAnsi="Times New Roman" w:cs="Times New Roman"/>
          <w:sz w:val="24"/>
          <w:szCs w:val="24"/>
        </w:rPr>
      </w:pPr>
      <w:r w:rsidRPr="00F629BF">
        <w:rPr>
          <w:rFonts w:ascii="Times New Roman" w:hAnsi="Times New Roman" w:cs="Times New Roman"/>
          <w:sz w:val="24"/>
          <w:szCs w:val="24"/>
        </w:rPr>
        <w:br/>
        <w:t>(Answer all questions)</w:t>
      </w:r>
    </w:p>
    <w:p w14:paraId="0B013F73" w14:textId="77777777" w:rsidR="00F629BF" w:rsidRPr="00F629BF" w:rsidRDefault="00F629BF" w:rsidP="00F629BF">
      <w:pPr>
        <w:numPr>
          <w:ilvl w:val="0"/>
          <w:numId w:val="25"/>
        </w:numPr>
        <w:jc w:val="both"/>
        <w:rPr>
          <w:rFonts w:ascii="Times New Roman" w:hAnsi="Times New Roman" w:cs="Times New Roman"/>
          <w:sz w:val="24"/>
          <w:szCs w:val="24"/>
        </w:rPr>
      </w:pPr>
      <w:r w:rsidRPr="00F629BF">
        <w:rPr>
          <w:rFonts w:ascii="Times New Roman" w:hAnsi="Times New Roman" w:cs="Times New Roman"/>
          <w:sz w:val="24"/>
          <w:szCs w:val="24"/>
        </w:rPr>
        <w:t>What is on-board charging?</w:t>
      </w:r>
    </w:p>
    <w:p w14:paraId="49EBCB6F" w14:textId="77777777" w:rsidR="00F629BF" w:rsidRPr="00F629BF" w:rsidRDefault="00F629BF" w:rsidP="00F629BF">
      <w:pPr>
        <w:numPr>
          <w:ilvl w:val="0"/>
          <w:numId w:val="25"/>
        </w:numPr>
        <w:jc w:val="both"/>
        <w:rPr>
          <w:rFonts w:ascii="Times New Roman" w:hAnsi="Times New Roman" w:cs="Times New Roman"/>
          <w:sz w:val="24"/>
          <w:szCs w:val="24"/>
        </w:rPr>
      </w:pPr>
      <w:r w:rsidRPr="00F629BF">
        <w:rPr>
          <w:rFonts w:ascii="Times New Roman" w:hAnsi="Times New Roman" w:cs="Times New Roman"/>
          <w:sz w:val="24"/>
          <w:szCs w:val="24"/>
        </w:rPr>
        <w:t>Define EV acceptance rate.</w:t>
      </w:r>
    </w:p>
    <w:p w14:paraId="75E8450D" w14:textId="77777777" w:rsidR="00F629BF" w:rsidRPr="00F629BF" w:rsidRDefault="00F629BF" w:rsidP="00F629BF">
      <w:pPr>
        <w:numPr>
          <w:ilvl w:val="0"/>
          <w:numId w:val="25"/>
        </w:numPr>
        <w:jc w:val="both"/>
        <w:rPr>
          <w:rFonts w:ascii="Times New Roman" w:hAnsi="Times New Roman" w:cs="Times New Roman"/>
          <w:sz w:val="24"/>
          <w:szCs w:val="24"/>
        </w:rPr>
      </w:pPr>
      <w:r w:rsidRPr="00F629BF">
        <w:rPr>
          <w:rFonts w:ascii="Times New Roman" w:hAnsi="Times New Roman" w:cs="Times New Roman"/>
          <w:sz w:val="24"/>
          <w:szCs w:val="24"/>
        </w:rPr>
        <w:t>Write the full form of CCS.</w:t>
      </w:r>
    </w:p>
    <w:p w14:paraId="6AADFADB" w14:textId="77777777" w:rsidR="00F629BF" w:rsidRPr="00F629BF" w:rsidRDefault="00F629BF" w:rsidP="00F629BF">
      <w:pPr>
        <w:numPr>
          <w:ilvl w:val="0"/>
          <w:numId w:val="25"/>
        </w:numPr>
        <w:jc w:val="both"/>
        <w:rPr>
          <w:rFonts w:ascii="Times New Roman" w:hAnsi="Times New Roman" w:cs="Times New Roman"/>
          <w:sz w:val="24"/>
          <w:szCs w:val="24"/>
        </w:rPr>
      </w:pPr>
      <w:r w:rsidRPr="00F629BF">
        <w:rPr>
          <w:rFonts w:ascii="Times New Roman" w:hAnsi="Times New Roman" w:cs="Times New Roman"/>
          <w:sz w:val="24"/>
          <w:szCs w:val="24"/>
        </w:rPr>
        <w:t xml:space="preserve">What is </w:t>
      </w:r>
      <w:proofErr w:type="gramStart"/>
      <w:r w:rsidRPr="00F629BF">
        <w:rPr>
          <w:rFonts w:ascii="Times New Roman" w:hAnsi="Times New Roman" w:cs="Times New Roman"/>
          <w:sz w:val="24"/>
          <w:szCs w:val="24"/>
        </w:rPr>
        <w:t>Level-2</w:t>
      </w:r>
      <w:proofErr w:type="gramEnd"/>
      <w:r w:rsidRPr="00F629BF">
        <w:rPr>
          <w:rFonts w:ascii="Times New Roman" w:hAnsi="Times New Roman" w:cs="Times New Roman"/>
          <w:sz w:val="24"/>
          <w:szCs w:val="24"/>
        </w:rPr>
        <w:t xml:space="preserve"> charging?</w:t>
      </w:r>
    </w:p>
    <w:p w14:paraId="02CF2C1D" w14:textId="77777777" w:rsidR="000A2A90" w:rsidRPr="000A2A90" w:rsidRDefault="00F629BF" w:rsidP="000A2A90">
      <w:pPr>
        <w:jc w:val="center"/>
        <w:rPr>
          <w:rFonts w:ascii="Times New Roman" w:hAnsi="Times New Roman" w:cs="Times New Roman"/>
          <w:b/>
          <w:bCs/>
          <w:sz w:val="28"/>
          <w:szCs w:val="28"/>
        </w:rPr>
      </w:pPr>
      <w:r w:rsidRPr="00F629BF">
        <w:rPr>
          <w:rFonts w:ascii="Times New Roman" w:hAnsi="Times New Roman" w:cs="Times New Roman"/>
          <w:b/>
          <w:bCs/>
          <w:sz w:val="28"/>
          <w:szCs w:val="28"/>
        </w:rPr>
        <w:t>PART – B (2 × 3 = 6 Marks)</w:t>
      </w:r>
    </w:p>
    <w:p w14:paraId="2F7D9C92" w14:textId="5D723E5C" w:rsidR="00F629BF" w:rsidRPr="00F629BF" w:rsidRDefault="00F629BF" w:rsidP="000A2A90">
      <w:pPr>
        <w:rPr>
          <w:rFonts w:ascii="Times New Roman" w:hAnsi="Times New Roman" w:cs="Times New Roman"/>
          <w:sz w:val="24"/>
          <w:szCs w:val="24"/>
        </w:rPr>
      </w:pPr>
      <w:r w:rsidRPr="00F629BF">
        <w:rPr>
          <w:rFonts w:ascii="Times New Roman" w:hAnsi="Times New Roman" w:cs="Times New Roman"/>
          <w:sz w:val="24"/>
          <w:szCs w:val="24"/>
        </w:rPr>
        <w:br/>
        <w:t>(Answer any TWO questions)</w:t>
      </w:r>
      <w:r w:rsidRPr="00F629BF">
        <w:rPr>
          <w:rFonts w:ascii="Times New Roman" w:hAnsi="Times New Roman" w:cs="Times New Roman"/>
          <w:sz w:val="24"/>
          <w:szCs w:val="24"/>
        </w:rPr>
        <w:br/>
        <w:t>5. (a) Differentiate between AC and DC charging.</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domestic and public EV charging systems.</w:t>
      </w:r>
      <w:r w:rsidRPr="00F629BF">
        <w:rPr>
          <w:rFonts w:ascii="Times New Roman" w:hAnsi="Times New Roman" w:cs="Times New Roman"/>
          <w:sz w:val="24"/>
          <w:szCs w:val="24"/>
        </w:rPr>
        <w:br/>
        <w:t>6. (a) Explain power factor correction in on-board chargers.</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Write the advantages of fast charging stations.</w:t>
      </w:r>
    </w:p>
    <w:p w14:paraId="72632153" w14:textId="77777777" w:rsidR="000A2A90" w:rsidRPr="000A2A90" w:rsidRDefault="00F629BF" w:rsidP="000A2A90">
      <w:pPr>
        <w:jc w:val="center"/>
        <w:rPr>
          <w:rFonts w:ascii="Times New Roman" w:hAnsi="Times New Roman" w:cs="Times New Roman"/>
          <w:b/>
          <w:bCs/>
          <w:sz w:val="28"/>
          <w:szCs w:val="28"/>
        </w:rPr>
      </w:pPr>
      <w:r w:rsidRPr="00F629BF">
        <w:rPr>
          <w:rFonts w:ascii="Times New Roman" w:hAnsi="Times New Roman" w:cs="Times New Roman"/>
          <w:b/>
          <w:bCs/>
          <w:sz w:val="28"/>
          <w:szCs w:val="28"/>
        </w:rPr>
        <w:t>PART – C (2 × 5 = 10 Marks)</w:t>
      </w:r>
    </w:p>
    <w:p w14:paraId="00EC4DEE" w14:textId="795FED81" w:rsidR="00F629BF" w:rsidRDefault="00F629BF" w:rsidP="000A2A90">
      <w:pPr>
        <w:rPr>
          <w:rFonts w:ascii="Times New Roman" w:hAnsi="Times New Roman" w:cs="Times New Roman"/>
          <w:sz w:val="24"/>
          <w:szCs w:val="24"/>
        </w:rPr>
      </w:pPr>
      <w:r w:rsidRPr="00F629BF">
        <w:rPr>
          <w:rFonts w:ascii="Times New Roman" w:hAnsi="Times New Roman" w:cs="Times New Roman"/>
          <w:sz w:val="24"/>
          <w:szCs w:val="24"/>
        </w:rPr>
        <w:t>(Answer any TWO questions)</w:t>
      </w:r>
      <w:r w:rsidRPr="00F629BF">
        <w:rPr>
          <w:rFonts w:ascii="Times New Roman" w:hAnsi="Times New Roman" w:cs="Times New Roman"/>
          <w:sz w:val="24"/>
          <w:szCs w:val="24"/>
        </w:rPr>
        <w:br/>
        <w:t>7. (a) Explain different EV charging levels with suitable examples.</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EV charging connectors and standards.</w:t>
      </w:r>
      <w:r w:rsidRPr="00F629BF">
        <w:rPr>
          <w:rFonts w:ascii="Times New Roman" w:hAnsi="Times New Roman" w:cs="Times New Roman"/>
          <w:sz w:val="24"/>
          <w:szCs w:val="24"/>
        </w:rPr>
        <w:br/>
        <w:t>8. (a) Explain battery swapping and wireless charging methods.</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Indian standards for EV charging infrastructure.</w:t>
      </w:r>
    </w:p>
    <w:p w14:paraId="564163CA" w14:textId="77777777" w:rsidR="000A2A90" w:rsidRDefault="000A2A90" w:rsidP="000A2A90">
      <w:pPr>
        <w:rPr>
          <w:rFonts w:ascii="Times New Roman" w:hAnsi="Times New Roman" w:cs="Times New Roman"/>
          <w:sz w:val="24"/>
          <w:szCs w:val="24"/>
        </w:rPr>
      </w:pPr>
    </w:p>
    <w:p w14:paraId="3F429DCC" w14:textId="77777777" w:rsidR="000A2A90" w:rsidRDefault="000A2A90" w:rsidP="000A2A90">
      <w:pPr>
        <w:rPr>
          <w:rFonts w:ascii="Times New Roman" w:hAnsi="Times New Roman" w:cs="Times New Roman"/>
          <w:sz w:val="24"/>
          <w:szCs w:val="24"/>
        </w:rPr>
      </w:pPr>
    </w:p>
    <w:p w14:paraId="697C6F86" w14:textId="77777777" w:rsidR="000A2A90" w:rsidRDefault="000A2A90" w:rsidP="000A2A90">
      <w:pPr>
        <w:rPr>
          <w:rFonts w:ascii="Times New Roman" w:hAnsi="Times New Roman" w:cs="Times New Roman"/>
          <w:sz w:val="24"/>
          <w:szCs w:val="24"/>
        </w:rPr>
      </w:pPr>
    </w:p>
    <w:p w14:paraId="5D1105F7" w14:textId="77777777" w:rsidR="000A2A90" w:rsidRDefault="000A2A90" w:rsidP="000A2A90">
      <w:pPr>
        <w:rPr>
          <w:rFonts w:ascii="Times New Roman" w:hAnsi="Times New Roman" w:cs="Times New Roman"/>
          <w:sz w:val="24"/>
          <w:szCs w:val="24"/>
        </w:rPr>
      </w:pPr>
    </w:p>
    <w:p w14:paraId="46182F4A" w14:textId="77777777" w:rsidR="000A2A90" w:rsidRDefault="000A2A90" w:rsidP="000A2A90">
      <w:pPr>
        <w:rPr>
          <w:rFonts w:ascii="Times New Roman" w:hAnsi="Times New Roman" w:cs="Times New Roman"/>
          <w:sz w:val="24"/>
          <w:szCs w:val="24"/>
        </w:rPr>
      </w:pPr>
    </w:p>
    <w:p w14:paraId="76DF8E38" w14:textId="77777777" w:rsidR="000A2A90" w:rsidRDefault="000A2A90" w:rsidP="000A2A90">
      <w:pPr>
        <w:rPr>
          <w:rFonts w:ascii="Times New Roman" w:hAnsi="Times New Roman" w:cs="Times New Roman"/>
          <w:sz w:val="24"/>
          <w:szCs w:val="24"/>
        </w:rPr>
      </w:pPr>
    </w:p>
    <w:p w14:paraId="34C487C4" w14:textId="77777777" w:rsidR="000A2A90" w:rsidRPr="00F629BF" w:rsidRDefault="000A2A90" w:rsidP="000A2A90">
      <w:pPr>
        <w:rPr>
          <w:rFonts w:ascii="Times New Roman" w:hAnsi="Times New Roman" w:cs="Times New Roman"/>
          <w:sz w:val="24"/>
          <w:szCs w:val="24"/>
        </w:rPr>
      </w:pPr>
    </w:p>
    <w:p w14:paraId="0476627B" w14:textId="77777777" w:rsidR="00F629BF" w:rsidRPr="00F629BF" w:rsidRDefault="00F629BF" w:rsidP="000A2A90">
      <w:pPr>
        <w:spacing w:after="0"/>
        <w:jc w:val="center"/>
        <w:rPr>
          <w:rFonts w:ascii="Times New Roman" w:hAnsi="Times New Roman" w:cs="Times New Roman"/>
          <w:sz w:val="24"/>
          <w:szCs w:val="24"/>
        </w:rPr>
      </w:pPr>
      <w:r w:rsidRPr="00F629BF">
        <w:rPr>
          <w:rFonts w:ascii="Times New Roman" w:hAnsi="Times New Roman" w:cs="Times New Roman"/>
          <w:b/>
          <w:bCs/>
          <w:sz w:val="24"/>
          <w:szCs w:val="24"/>
        </w:rPr>
        <w:t>SEMESTER END EXAM MODEL PAPER</w:t>
      </w:r>
    </w:p>
    <w:p w14:paraId="34DB3691" w14:textId="77777777" w:rsidR="000A2A90" w:rsidRDefault="00F629BF" w:rsidP="000A2A90">
      <w:pPr>
        <w:spacing w:after="0"/>
        <w:jc w:val="center"/>
        <w:rPr>
          <w:rFonts w:ascii="Times New Roman" w:hAnsi="Times New Roman" w:cs="Times New Roman"/>
          <w:b/>
          <w:bCs/>
          <w:sz w:val="24"/>
          <w:szCs w:val="24"/>
        </w:rPr>
      </w:pPr>
      <w:r w:rsidRPr="00F629BF">
        <w:rPr>
          <w:rFonts w:ascii="Times New Roman" w:hAnsi="Times New Roman" w:cs="Times New Roman"/>
          <w:b/>
          <w:bCs/>
          <w:sz w:val="24"/>
          <w:szCs w:val="24"/>
        </w:rPr>
        <w:t>STATE BOARD OF TECHNICAL EDUCATION &amp; TRAINING, TELANGANA</w:t>
      </w:r>
      <w:r w:rsidRPr="00F629BF">
        <w:rPr>
          <w:rFonts w:ascii="Times New Roman" w:hAnsi="Times New Roman" w:cs="Times New Roman"/>
          <w:sz w:val="24"/>
          <w:szCs w:val="24"/>
        </w:rPr>
        <w:br/>
      </w:r>
      <w:r w:rsidRPr="00F629BF">
        <w:rPr>
          <w:rFonts w:ascii="Times New Roman" w:hAnsi="Times New Roman" w:cs="Times New Roman"/>
          <w:b/>
          <w:bCs/>
          <w:sz w:val="24"/>
          <w:szCs w:val="24"/>
        </w:rPr>
        <w:t>Diploma in Electrical &amp; Electronics Engineering</w:t>
      </w:r>
    </w:p>
    <w:p w14:paraId="2EEDFB24" w14:textId="31E6BB5D" w:rsidR="000A2A90" w:rsidRDefault="00F629BF" w:rsidP="000A2A90">
      <w:pPr>
        <w:rPr>
          <w:rFonts w:ascii="Times New Roman" w:hAnsi="Times New Roman" w:cs="Times New Roman"/>
          <w:b/>
          <w:bCs/>
          <w:sz w:val="24"/>
          <w:szCs w:val="24"/>
        </w:rPr>
      </w:pPr>
      <w:r w:rsidRPr="00F629BF">
        <w:rPr>
          <w:rFonts w:ascii="Times New Roman" w:hAnsi="Times New Roman" w:cs="Times New Roman"/>
          <w:sz w:val="24"/>
          <w:szCs w:val="24"/>
        </w:rPr>
        <w:br/>
      </w:r>
      <w:r w:rsidRPr="00F629BF">
        <w:rPr>
          <w:rFonts w:ascii="Times New Roman" w:hAnsi="Times New Roman" w:cs="Times New Roman"/>
          <w:b/>
          <w:bCs/>
          <w:sz w:val="24"/>
          <w:szCs w:val="24"/>
        </w:rPr>
        <w:t xml:space="preserve">Sub Code: EE-505A </w:t>
      </w:r>
      <w:r w:rsidR="000A2A90">
        <w:rPr>
          <w:rFonts w:ascii="Times New Roman" w:hAnsi="Times New Roman" w:cs="Times New Roman"/>
          <w:b/>
          <w:bCs/>
          <w:sz w:val="24"/>
          <w:szCs w:val="24"/>
        </w:rPr>
        <w:t xml:space="preserve">                </w:t>
      </w:r>
      <w:r w:rsidRPr="00F629BF">
        <w:rPr>
          <w:rFonts w:ascii="Times New Roman" w:hAnsi="Times New Roman" w:cs="Times New Roman"/>
          <w:b/>
          <w:bCs/>
          <w:sz w:val="24"/>
          <w:szCs w:val="24"/>
        </w:rPr>
        <w:t>Sub Name: Electric Vehicles &amp; Charging Infrastructure</w:t>
      </w:r>
    </w:p>
    <w:p w14:paraId="4CACB2F2" w14:textId="7BAEBB2B" w:rsidR="00F629BF" w:rsidRPr="00F629BF" w:rsidRDefault="00F629BF" w:rsidP="000A2A90">
      <w:pPr>
        <w:rPr>
          <w:rFonts w:ascii="Times New Roman" w:hAnsi="Times New Roman" w:cs="Times New Roman"/>
          <w:sz w:val="24"/>
          <w:szCs w:val="24"/>
        </w:rPr>
      </w:pPr>
      <w:r w:rsidRPr="00F629BF">
        <w:rPr>
          <w:rFonts w:ascii="Times New Roman" w:hAnsi="Times New Roman" w:cs="Times New Roman"/>
          <w:b/>
          <w:bCs/>
          <w:sz w:val="24"/>
          <w:szCs w:val="24"/>
        </w:rPr>
        <w:t>Time: 2 hours | Total Marks: 40</w:t>
      </w:r>
    </w:p>
    <w:p w14:paraId="5D99A606" w14:textId="77777777" w:rsidR="000A2A90" w:rsidRPr="000A2A90" w:rsidRDefault="00F629BF" w:rsidP="000A2A90">
      <w:pPr>
        <w:jc w:val="center"/>
        <w:rPr>
          <w:rFonts w:ascii="Times New Roman" w:hAnsi="Times New Roman" w:cs="Times New Roman"/>
          <w:b/>
          <w:bCs/>
          <w:sz w:val="28"/>
          <w:szCs w:val="28"/>
        </w:rPr>
      </w:pPr>
      <w:r w:rsidRPr="00F629BF">
        <w:rPr>
          <w:rFonts w:ascii="Times New Roman" w:hAnsi="Times New Roman" w:cs="Times New Roman"/>
          <w:b/>
          <w:bCs/>
          <w:sz w:val="28"/>
          <w:szCs w:val="28"/>
        </w:rPr>
        <w:t>PART – A (8 × 1 = 8 Marks)</w:t>
      </w:r>
    </w:p>
    <w:p w14:paraId="1859BDF9" w14:textId="20243A9A" w:rsidR="00F629BF" w:rsidRPr="00F629BF" w:rsidRDefault="00F629BF" w:rsidP="000A2A90">
      <w:pPr>
        <w:rPr>
          <w:rFonts w:ascii="Times New Roman" w:hAnsi="Times New Roman" w:cs="Times New Roman"/>
          <w:sz w:val="24"/>
          <w:szCs w:val="24"/>
        </w:rPr>
      </w:pPr>
      <w:r w:rsidRPr="00F629BF">
        <w:rPr>
          <w:rFonts w:ascii="Times New Roman" w:hAnsi="Times New Roman" w:cs="Times New Roman"/>
          <w:sz w:val="24"/>
          <w:szCs w:val="24"/>
        </w:rPr>
        <w:t>(Answer all questions)</w:t>
      </w:r>
    </w:p>
    <w:p w14:paraId="45D9BBB2" w14:textId="77777777" w:rsidR="00F629BF" w:rsidRPr="00F629BF" w:rsidRDefault="00F629BF" w:rsidP="000A2A90">
      <w:pPr>
        <w:numPr>
          <w:ilvl w:val="0"/>
          <w:numId w:val="26"/>
        </w:numPr>
        <w:rPr>
          <w:rFonts w:ascii="Times New Roman" w:hAnsi="Times New Roman" w:cs="Times New Roman"/>
          <w:sz w:val="24"/>
          <w:szCs w:val="24"/>
        </w:rPr>
      </w:pPr>
      <w:r w:rsidRPr="00F629BF">
        <w:rPr>
          <w:rFonts w:ascii="Times New Roman" w:hAnsi="Times New Roman" w:cs="Times New Roman"/>
          <w:sz w:val="24"/>
          <w:szCs w:val="24"/>
        </w:rPr>
        <w:t>Define electric drivetrain.</w:t>
      </w:r>
    </w:p>
    <w:p w14:paraId="4D026505" w14:textId="77777777" w:rsidR="00F629BF" w:rsidRPr="00F629BF" w:rsidRDefault="00F629BF" w:rsidP="000A2A90">
      <w:pPr>
        <w:numPr>
          <w:ilvl w:val="0"/>
          <w:numId w:val="26"/>
        </w:numPr>
        <w:rPr>
          <w:rFonts w:ascii="Times New Roman" w:hAnsi="Times New Roman" w:cs="Times New Roman"/>
          <w:sz w:val="24"/>
          <w:szCs w:val="24"/>
        </w:rPr>
      </w:pPr>
      <w:r w:rsidRPr="00F629BF">
        <w:rPr>
          <w:rFonts w:ascii="Times New Roman" w:hAnsi="Times New Roman" w:cs="Times New Roman"/>
          <w:sz w:val="24"/>
          <w:szCs w:val="24"/>
        </w:rPr>
        <w:t>What is PHEV?</w:t>
      </w:r>
    </w:p>
    <w:p w14:paraId="6FEA43FC" w14:textId="77777777" w:rsidR="00F629BF" w:rsidRPr="00F629BF" w:rsidRDefault="00F629BF" w:rsidP="000A2A90">
      <w:pPr>
        <w:numPr>
          <w:ilvl w:val="0"/>
          <w:numId w:val="26"/>
        </w:numPr>
        <w:rPr>
          <w:rFonts w:ascii="Times New Roman" w:hAnsi="Times New Roman" w:cs="Times New Roman"/>
          <w:sz w:val="24"/>
          <w:szCs w:val="24"/>
        </w:rPr>
      </w:pPr>
      <w:r w:rsidRPr="00F629BF">
        <w:rPr>
          <w:rFonts w:ascii="Times New Roman" w:hAnsi="Times New Roman" w:cs="Times New Roman"/>
          <w:sz w:val="24"/>
          <w:szCs w:val="24"/>
        </w:rPr>
        <w:t>Write the full form of OCPP.</w:t>
      </w:r>
    </w:p>
    <w:p w14:paraId="093F0C37" w14:textId="77777777" w:rsidR="00F629BF" w:rsidRPr="00F629BF" w:rsidRDefault="00F629BF" w:rsidP="000A2A90">
      <w:pPr>
        <w:numPr>
          <w:ilvl w:val="0"/>
          <w:numId w:val="26"/>
        </w:numPr>
        <w:rPr>
          <w:rFonts w:ascii="Times New Roman" w:hAnsi="Times New Roman" w:cs="Times New Roman"/>
          <w:sz w:val="24"/>
          <w:szCs w:val="24"/>
        </w:rPr>
      </w:pPr>
      <w:r w:rsidRPr="00F629BF">
        <w:rPr>
          <w:rFonts w:ascii="Times New Roman" w:hAnsi="Times New Roman" w:cs="Times New Roman"/>
          <w:sz w:val="24"/>
          <w:szCs w:val="24"/>
        </w:rPr>
        <w:t>Define smart charging.</w:t>
      </w:r>
    </w:p>
    <w:p w14:paraId="52C46296" w14:textId="77777777" w:rsidR="00F629BF" w:rsidRPr="00F629BF" w:rsidRDefault="00F629BF" w:rsidP="000A2A90">
      <w:pPr>
        <w:numPr>
          <w:ilvl w:val="0"/>
          <w:numId w:val="26"/>
        </w:numPr>
        <w:rPr>
          <w:rFonts w:ascii="Times New Roman" w:hAnsi="Times New Roman" w:cs="Times New Roman"/>
          <w:sz w:val="24"/>
          <w:szCs w:val="24"/>
        </w:rPr>
      </w:pPr>
      <w:r w:rsidRPr="00F629BF">
        <w:rPr>
          <w:rFonts w:ascii="Times New Roman" w:hAnsi="Times New Roman" w:cs="Times New Roman"/>
          <w:sz w:val="24"/>
          <w:szCs w:val="24"/>
        </w:rPr>
        <w:t>What is EVSE?</w:t>
      </w:r>
    </w:p>
    <w:p w14:paraId="5306EEB4" w14:textId="77777777" w:rsidR="00F629BF" w:rsidRPr="00F629BF" w:rsidRDefault="00F629BF" w:rsidP="000A2A90">
      <w:pPr>
        <w:numPr>
          <w:ilvl w:val="0"/>
          <w:numId w:val="26"/>
        </w:numPr>
        <w:rPr>
          <w:rFonts w:ascii="Times New Roman" w:hAnsi="Times New Roman" w:cs="Times New Roman"/>
          <w:sz w:val="24"/>
          <w:szCs w:val="24"/>
        </w:rPr>
      </w:pPr>
      <w:r w:rsidRPr="00F629BF">
        <w:rPr>
          <w:rFonts w:ascii="Times New Roman" w:hAnsi="Times New Roman" w:cs="Times New Roman"/>
          <w:sz w:val="24"/>
          <w:szCs w:val="24"/>
        </w:rPr>
        <w:t>Name any two EV charging connectors.</w:t>
      </w:r>
    </w:p>
    <w:p w14:paraId="4C0063E7" w14:textId="77777777" w:rsidR="00F629BF" w:rsidRPr="00F629BF" w:rsidRDefault="00F629BF" w:rsidP="000A2A90">
      <w:pPr>
        <w:numPr>
          <w:ilvl w:val="0"/>
          <w:numId w:val="26"/>
        </w:numPr>
        <w:rPr>
          <w:rFonts w:ascii="Times New Roman" w:hAnsi="Times New Roman" w:cs="Times New Roman"/>
          <w:sz w:val="24"/>
          <w:szCs w:val="24"/>
        </w:rPr>
      </w:pPr>
      <w:r w:rsidRPr="00F629BF">
        <w:rPr>
          <w:rFonts w:ascii="Times New Roman" w:hAnsi="Times New Roman" w:cs="Times New Roman"/>
          <w:sz w:val="24"/>
          <w:szCs w:val="24"/>
        </w:rPr>
        <w:t>Write any two advantages of V2G technology.</w:t>
      </w:r>
    </w:p>
    <w:p w14:paraId="46058011" w14:textId="77777777" w:rsidR="00F629BF" w:rsidRPr="00F629BF" w:rsidRDefault="00F629BF" w:rsidP="000A2A90">
      <w:pPr>
        <w:numPr>
          <w:ilvl w:val="0"/>
          <w:numId w:val="26"/>
        </w:numPr>
        <w:rPr>
          <w:rFonts w:ascii="Times New Roman" w:hAnsi="Times New Roman" w:cs="Times New Roman"/>
          <w:sz w:val="24"/>
          <w:szCs w:val="24"/>
        </w:rPr>
      </w:pPr>
      <w:r w:rsidRPr="00F629BF">
        <w:rPr>
          <w:rFonts w:ascii="Times New Roman" w:hAnsi="Times New Roman" w:cs="Times New Roman"/>
          <w:sz w:val="24"/>
          <w:szCs w:val="24"/>
        </w:rPr>
        <w:t>What is battery recycling?</w:t>
      </w:r>
    </w:p>
    <w:p w14:paraId="12441EF1" w14:textId="77777777" w:rsidR="000A2A90" w:rsidRPr="000A2A90" w:rsidRDefault="00F629BF" w:rsidP="000A2A90">
      <w:pPr>
        <w:jc w:val="center"/>
        <w:rPr>
          <w:rFonts w:ascii="Times New Roman" w:hAnsi="Times New Roman" w:cs="Times New Roman"/>
          <w:b/>
          <w:bCs/>
          <w:sz w:val="28"/>
          <w:szCs w:val="28"/>
        </w:rPr>
      </w:pPr>
      <w:r w:rsidRPr="00F629BF">
        <w:rPr>
          <w:rFonts w:ascii="Times New Roman" w:hAnsi="Times New Roman" w:cs="Times New Roman"/>
          <w:b/>
          <w:bCs/>
          <w:sz w:val="28"/>
          <w:szCs w:val="28"/>
        </w:rPr>
        <w:t>PART – B (4 × 3 = 12 Marks)</w:t>
      </w:r>
    </w:p>
    <w:p w14:paraId="5C0EDC46" w14:textId="3E1A3D80" w:rsidR="00F629BF" w:rsidRPr="00F629BF" w:rsidRDefault="00F629BF" w:rsidP="000A2A90">
      <w:pPr>
        <w:rPr>
          <w:rFonts w:ascii="Times New Roman" w:hAnsi="Times New Roman" w:cs="Times New Roman"/>
          <w:sz w:val="24"/>
          <w:szCs w:val="24"/>
        </w:rPr>
      </w:pPr>
      <w:r w:rsidRPr="00F629BF">
        <w:rPr>
          <w:rFonts w:ascii="Times New Roman" w:hAnsi="Times New Roman" w:cs="Times New Roman"/>
          <w:sz w:val="24"/>
          <w:szCs w:val="24"/>
        </w:rPr>
        <w:t>(Answer any FOUR questions)</w:t>
      </w:r>
      <w:r w:rsidRPr="00F629BF">
        <w:rPr>
          <w:rFonts w:ascii="Times New Roman" w:hAnsi="Times New Roman" w:cs="Times New Roman"/>
          <w:sz w:val="24"/>
          <w:szCs w:val="24"/>
        </w:rPr>
        <w:br/>
        <w:t>9. (a) Explain advantages of lithium-ion batteries used in EVs.</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construction and working of induction motor used in EVs.</w:t>
      </w:r>
      <w:r w:rsidRPr="00F629BF">
        <w:rPr>
          <w:rFonts w:ascii="Times New Roman" w:hAnsi="Times New Roman" w:cs="Times New Roman"/>
          <w:sz w:val="24"/>
          <w:szCs w:val="24"/>
        </w:rPr>
        <w:br/>
        <w:t xml:space="preserve">10. (a) Differentiate between on-board and </w:t>
      </w:r>
      <w:proofErr w:type="gramStart"/>
      <w:r w:rsidR="000A2A90" w:rsidRPr="00F629BF">
        <w:rPr>
          <w:rFonts w:ascii="Times New Roman" w:hAnsi="Times New Roman" w:cs="Times New Roman"/>
          <w:sz w:val="24"/>
          <w:szCs w:val="24"/>
        </w:rPr>
        <w:t>off</w:t>
      </w:r>
      <w:r w:rsidR="00257F2D">
        <w:rPr>
          <w:rFonts w:ascii="Times New Roman" w:hAnsi="Times New Roman" w:cs="Times New Roman"/>
          <w:sz w:val="24"/>
          <w:szCs w:val="24"/>
        </w:rPr>
        <w:t>-</w:t>
      </w:r>
      <w:r w:rsidR="000A2A90" w:rsidRPr="00F629BF">
        <w:rPr>
          <w:rFonts w:ascii="Times New Roman" w:hAnsi="Times New Roman" w:cs="Times New Roman"/>
          <w:sz w:val="24"/>
          <w:szCs w:val="24"/>
        </w:rPr>
        <w:t>board</w:t>
      </w:r>
      <w:proofErr w:type="gramEnd"/>
      <w:r w:rsidRPr="00F629BF">
        <w:rPr>
          <w:rFonts w:ascii="Times New Roman" w:hAnsi="Times New Roman" w:cs="Times New Roman"/>
          <w:sz w:val="24"/>
          <w:szCs w:val="24"/>
        </w:rPr>
        <w:t xml:space="preserve"> charging.</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peak shaving in EV charging.</w:t>
      </w:r>
      <w:r w:rsidRPr="00F629BF">
        <w:rPr>
          <w:rFonts w:ascii="Times New Roman" w:hAnsi="Times New Roman" w:cs="Times New Roman"/>
          <w:sz w:val="24"/>
          <w:szCs w:val="24"/>
        </w:rPr>
        <w:br/>
        <w:t>11. (a) Write the requirements for locating an EV charging station.</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different charging communication methods.</w:t>
      </w:r>
      <w:r w:rsidRPr="00F629BF">
        <w:rPr>
          <w:rFonts w:ascii="Times New Roman" w:hAnsi="Times New Roman" w:cs="Times New Roman"/>
          <w:sz w:val="24"/>
          <w:szCs w:val="24"/>
        </w:rPr>
        <w:br/>
        <w:t>12. (a) Explain the impact of EV charging on the electrical grid.</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Write common battery faults in electric vehicles.</w:t>
      </w:r>
    </w:p>
    <w:p w14:paraId="40D59DAB" w14:textId="77777777" w:rsidR="000A2A90" w:rsidRPr="000A2A90" w:rsidRDefault="00F629BF" w:rsidP="000A2A90">
      <w:pPr>
        <w:jc w:val="center"/>
        <w:rPr>
          <w:rFonts w:ascii="Times New Roman" w:hAnsi="Times New Roman" w:cs="Times New Roman"/>
          <w:b/>
          <w:bCs/>
          <w:sz w:val="28"/>
          <w:szCs w:val="28"/>
        </w:rPr>
      </w:pPr>
      <w:r w:rsidRPr="00F629BF">
        <w:rPr>
          <w:rFonts w:ascii="Times New Roman" w:hAnsi="Times New Roman" w:cs="Times New Roman"/>
          <w:b/>
          <w:bCs/>
          <w:sz w:val="28"/>
          <w:szCs w:val="28"/>
        </w:rPr>
        <w:t>PART – C (4 × 5 = 20 Marks)</w:t>
      </w:r>
    </w:p>
    <w:p w14:paraId="412549F0" w14:textId="1A93BE03" w:rsidR="00F629BF" w:rsidRPr="00F629BF" w:rsidRDefault="00F629BF" w:rsidP="000A2A90">
      <w:pPr>
        <w:rPr>
          <w:rFonts w:ascii="Times New Roman" w:hAnsi="Times New Roman" w:cs="Times New Roman"/>
          <w:sz w:val="24"/>
          <w:szCs w:val="24"/>
        </w:rPr>
      </w:pPr>
      <w:r w:rsidRPr="00F629BF">
        <w:rPr>
          <w:rFonts w:ascii="Times New Roman" w:hAnsi="Times New Roman" w:cs="Times New Roman"/>
          <w:sz w:val="24"/>
          <w:szCs w:val="24"/>
        </w:rPr>
        <w:lastRenderedPageBreak/>
        <w:t>(Answer any FOUR questions)</w:t>
      </w:r>
      <w:r w:rsidRPr="00F629BF">
        <w:rPr>
          <w:rFonts w:ascii="Times New Roman" w:hAnsi="Times New Roman" w:cs="Times New Roman"/>
          <w:sz w:val="24"/>
          <w:szCs w:val="24"/>
        </w:rPr>
        <w:br/>
        <w:t>13. (a) Explain major components of an electric vehicle.</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energy storage systems used in electric vehicles.</w:t>
      </w:r>
      <w:r w:rsidRPr="00F629BF">
        <w:rPr>
          <w:rFonts w:ascii="Times New Roman" w:hAnsi="Times New Roman" w:cs="Times New Roman"/>
          <w:sz w:val="24"/>
          <w:szCs w:val="24"/>
        </w:rPr>
        <w:br/>
        <w:t>14. (a) Explain EV drivetrain and powertrain technologies.</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different hybrid vehicle configurations.</w:t>
      </w:r>
      <w:r w:rsidRPr="00F629BF">
        <w:rPr>
          <w:rFonts w:ascii="Times New Roman" w:hAnsi="Times New Roman" w:cs="Times New Roman"/>
          <w:sz w:val="24"/>
          <w:szCs w:val="24"/>
        </w:rPr>
        <w:br/>
        <w:t>15. (a) Explain load calculation of EV charging stations.</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fast charging stations with advantages and limitations.</w:t>
      </w:r>
      <w:r w:rsidRPr="00F629BF">
        <w:rPr>
          <w:rFonts w:ascii="Times New Roman" w:hAnsi="Times New Roman" w:cs="Times New Roman"/>
          <w:sz w:val="24"/>
          <w:szCs w:val="24"/>
        </w:rPr>
        <w:br/>
        <w:t>16. (a) Explain integration of renewable energy with EV charging.</w:t>
      </w:r>
      <w:r w:rsidRPr="00F629BF">
        <w:rPr>
          <w:rFonts w:ascii="Times New Roman" w:hAnsi="Times New Roman" w:cs="Times New Roman"/>
          <w:sz w:val="24"/>
          <w:szCs w:val="24"/>
        </w:rPr>
        <w:br/>
      </w:r>
      <w:r w:rsidRPr="00F629BF">
        <w:rPr>
          <w:rFonts w:ascii="Times New Roman" w:hAnsi="Times New Roman" w:cs="Times New Roman"/>
          <w:b/>
          <w:bCs/>
          <w:sz w:val="24"/>
          <w:szCs w:val="24"/>
        </w:rPr>
        <w:t>OR</w:t>
      </w:r>
      <w:r w:rsidRPr="00F629BF">
        <w:rPr>
          <w:rFonts w:ascii="Times New Roman" w:hAnsi="Times New Roman" w:cs="Times New Roman"/>
          <w:sz w:val="24"/>
          <w:szCs w:val="24"/>
        </w:rPr>
        <w:br/>
        <w:t>(b) Explain EV troubleshooting and maintenance practices.</w:t>
      </w:r>
    </w:p>
    <w:p w14:paraId="716E92AC" w14:textId="77777777" w:rsidR="00F629BF" w:rsidRPr="0047658A" w:rsidRDefault="00F629BF" w:rsidP="00537D84">
      <w:pPr>
        <w:jc w:val="both"/>
        <w:rPr>
          <w:rFonts w:ascii="Times New Roman" w:hAnsi="Times New Roman" w:cs="Times New Roman"/>
          <w:sz w:val="24"/>
          <w:szCs w:val="24"/>
        </w:rPr>
      </w:pPr>
    </w:p>
    <w:sectPr w:rsidR="00F629BF" w:rsidRPr="004765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0042D" w14:textId="77777777" w:rsidR="00CD5F46" w:rsidRDefault="00CD5F46" w:rsidP="009710AD">
      <w:pPr>
        <w:spacing w:after="0" w:line="240" w:lineRule="auto"/>
      </w:pPr>
      <w:r>
        <w:separator/>
      </w:r>
    </w:p>
  </w:endnote>
  <w:endnote w:type="continuationSeparator" w:id="0">
    <w:p w14:paraId="0134685E" w14:textId="77777777" w:rsidR="00CD5F46" w:rsidRDefault="00CD5F46" w:rsidP="00971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3781A" w14:textId="77777777" w:rsidR="00CD5F46" w:rsidRDefault="00CD5F46" w:rsidP="009710AD">
      <w:pPr>
        <w:spacing w:after="0" w:line="240" w:lineRule="auto"/>
      </w:pPr>
      <w:r>
        <w:separator/>
      </w:r>
    </w:p>
  </w:footnote>
  <w:footnote w:type="continuationSeparator" w:id="0">
    <w:p w14:paraId="58A1BFA6" w14:textId="77777777" w:rsidR="00CD5F46" w:rsidRDefault="00CD5F46" w:rsidP="009710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7E6D"/>
    <w:multiLevelType w:val="multilevel"/>
    <w:tmpl w:val="F52E8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5C173B"/>
    <w:multiLevelType w:val="multilevel"/>
    <w:tmpl w:val="CA326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D54EA6"/>
    <w:multiLevelType w:val="multilevel"/>
    <w:tmpl w:val="EB862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933542"/>
    <w:multiLevelType w:val="multilevel"/>
    <w:tmpl w:val="C4C67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482FB9"/>
    <w:multiLevelType w:val="multilevel"/>
    <w:tmpl w:val="1AB63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447290"/>
    <w:multiLevelType w:val="multilevel"/>
    <w:tmpl w:val="B838B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A36DDB"/>
    <w:multiLevelType w:val="multilevel"/>
    <w:tmpl w:val="8D3CB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414C62"/>
    <w:multiLevelType w:val="multilevel"/>
    <w:tmpl w:val="1F485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046340"/>
    <w:multiLevelType w:val="multilevel"/>
    <w:tmpl w:val="C97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94159E"/>
    <w:multiLevelType w:val="multilevel"/>
    <w:tmpl w:val="024A2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F37EA3"/>
    <w:multiLevelType w:val="multilevel"/>
    <w:tmpl w:val="3294C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77227F"/>
    <w:multiLevelType w:val="multilevel"/>
    <w:tmpl w:val="349A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2B1A01"/>
    <w:multiLevelType w:val="multilevel"/>
    <w:tmpl w:val="A41C5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C82F7F"/>
    <w:multiLevelType w:val="multilevel"/>
    <w:tmpl w:val="8F22A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EB73AE"/>
    <w:multiLevelType w:val="multilevel"/>
    <w:tmpl w:val="630C4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9513EA"/>
    <w:multiLevelType w:val="multilevel"/>
    <w:tmpl w:val="67B63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CB59FB"/>
    <w:multiLevelType w:val="multilevel"/>
    <w:tmpl w:val="7E261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B55CB7"/>
    <w:multiLevelType w:val="multilevel"/>
    <w:tmpl w:val="64BE5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623ACA"/>
    <w:multiLevelType w:val="multilevel"/>
    <w:tmpl w:val="25FEF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7E75EF"/>
    <w:multiLevelType w:val="multilevel"/>
    <w:tmpl w:val="2E3AF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CF7CBE"/>
    <w:multiLevelType w:val="multilevel"/>
    <w:tmpl w:val="D422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B314D0"/>
    <w:multiLevelType w:val="multilevel"/>
    <w:tmpl w:val="4B902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301727"/>
    <w:multiLevelType w:val="multilevel"/>
    <w:tmpl w:val="BDF86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CC6CE0"/>
    <w:multiLevelType w:val="multilevel"/>
    <w:tmpl w:val="5A387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9B1C03"/>
    <w:multiLevelType w:val="multilevel"/>
    <w:tmpl w:val="A2D2D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6568B3"/>
    <w:multiLevelType w:val="multilevel"/>
    <w:tmpl w:val="B4B03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6937477">
    <w:abstractNumId w:val="25"/>
  </w:num>
  <w:num w:numId="2" w16cid:durableId="411584959">
    <w:abstractNumId w:val="1"/>
  </w:num>
  <w:num w:numId="3" w16cid:durableId="857960733">
    <w:abstractNumId w:val="2"/>
  </w:num>
  <w:num w:numId="4" w16cid:durableId="489172940">
    <w:abstractNumId w:val="12"/>
  </w:num>
  <w:num w:numId="5" w16cid:durableId="2035567871">
    <w:abstractNumId w:val="20"/>
  </w:num>
  <w:num w:numId="6" w16cid:durableId="1460224424">
    <w:abstractNumId w:val="7"/>
  </w:num>
  <w:num w:numId="7" w16cid:durableId="2078744197">
    <w:abstractNumId w:val="5"/>
  </w:num>
  <w:num w:numId="8" w16cid:durableId="1144926689">
    <w:abstractNumId w:val="0"/>
  </w:num>
  <w:num w:numId="9" w16cid:durableId="1957055196">
    <w:abstractNumId w:val="11"/>
  </w:num>
  <w:num w:numId="10" w16cid:durableId="591936863">
    <w:abstractNumId w:val="6"/>
  </w:num>
  <w:num w:numId="11" w16cid:durableId="2106532538">
    <w:abstractNumId w:val="10"/>
  </w:num>
  <w:num w:numId="12" w16cid:durableId="1351563204">
    <w:abstractNumId w:val="17"/>
  </w:num>
  <w:num w:numId="13" w16cid:durableId="267585065">
    <w:abstractNumId w:val="3"/>
  </w:num>
  <w:num w:numId="14" w16cid:durableId="1771849178">
    <w:abstractNumId w:val="23"/>
  </w:num>
  <w:num w:numId="15" w16cid:durableId="1699770472">
    <w:abstractNumId w:val="15"/>
  </w:num>
  <w:num w:numId="16" w16cid:durableId="980574587">
    <w:abstractNumId w:val="18"/>
  </w:num>
  <w:num w:numId="17" w16cid:durableId="2066486679">
    <w:abstractNumId w:val="24"/>
  </w:num>
  <w:num w:numId="18" w16cid:durableId="93288057">
    <w:abstractNumId w:val="19"/>
  </w:num>
  <w:num w:numId="19" w16cid:durableId="511918905">
    <w:abstractNumId w:val="14"/>
  </w:num>
  <w:num w:numId="20" w16cid:durableId="291208972">
    <w:abstractNumId w:val="9"/>
  </w:num>
  <w:num w:numId="21" w16cid:durableId="1740860712">
    <w:abstractNumId w:val="13"/>
  </w:num>
  <w:num w:numId="22" w16cid:durableId="1055857494">
    <w:abstractNumId w:val="22"/>
  </w:num>
  <w:num w:numId="23" w16cid:durableId="1605575827">
    <w:abstractNumId w:val="21"/>
  </w:num>
  <w:num w:numId="24" w16cid:durableId="748502904">
    <w:abstractNumId w:val="16"/>
  </w:num>
  <w:num w:numId="25" w16cid:durableId="2143844233">
    <w:abstractNumId w:val="8"/>
  </w:num>
  <w:num w:numId="26" w16cid:durableId="11078902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58A"/>
    <w:rsid w:val="0003682F"/>
    <w:rsid w:val="000A2A90"/>
    <w:rsid w:val="000A62DC"/>
    <w:rsid w:val="000A65F0"/>
    <w:rsid w:val="00145956"/>
    <w:rsid w:val="001549D2"/>
    <w:rsid w:val="00210D33"/>
    <w:rsid w:val="00257F2D"/>
    <w:rsid w:val="002C5B0B"/>
    <w:rsid w:val="002D226B"/>
    <w:rsid w:val="00361624"/>
    <w:rsid w:val="004336BC"/>
    <w:rsid w:val="0047658A"/>
    <w:rsid w:val="00491B50"/>
    <w:rsid w:val="004A257E"/>
    <w:rsid w:val="00520AC7"/>
    <w:rsid w:val="00537D84"/>
    <w:rsid w:val="00566C50"/>
    <w:rsid w:val="00642B9C"/>
    <w:rsid w:val="006A10E4"/>
    <w:rsid w:val="006B087E"/>
    <w:rsid w:val="007536C7"/>
    <w:rsid w:val="007F6C6C"/>
    <w:rsid w:val="008902DC"/>
    <w:rsid w:val="008F4040"/>
    <w:rsid w:val="00902234"/>
    <w:rsid w:val="009710AD"/>
    <w:rsid w:val="009B6C69"/>
    <w:rsid w:val="009B74C3"/>
    <w:rsid w:val="009D2932"/>
    <w:rsid w:val="00A017BE"/>
    <w:rsid w:val="00A56EDE"/>
    <w:rsid w:val="00A93448"/>
    <w:rsid w:val="00BC15F6"/>
    <w:rsid w:val="00BE33BE"/>
    <w:rsid w:val="00BF7053"/>
    <w:rsid w:val="00C132C0"/>
    <w:rsid w:val="00C80677"/>
    <w:rsid w:val="00CD5F46"/>
    <w:rsid w:val="00D839AA"/>
    <w:rsid w:val="00DE6C48"/>
    <w:rsid w:val="00E326E3"/>
    <w:rsid w:val="00E37AFD"/>
    <w:rsid w:val="00EC3B7B"/>
    <w:rsid w:val="00F124E0"/>
    <w:rsid w:val="00F629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BF318"/>
  <w15:chartTrackingRefBased/>
  <w15:docId w15:val="{DBD12B4A-29FD-468B-863C-E5F35E89C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658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658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658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658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658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65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65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65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65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658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658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658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658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7658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765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65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65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658A"/>
    <w:rPr>
      <w:rFonts w:eastAsiaTheme="majorEastAsia" w:cstheme="majorBidi"/>
      <w:color w:val="272727" w:themeColor="text1" w:themeTint="D8"/>
    </w:rPr>
  </w:style>
  <w:style w:type="paragraph" w:styleId="Title">
    <w:name w:val="Title"/>
    <w:basedOn w:val="Normal"/>
    <w:next w:val="Normal"/>
    <w:link w:val="TitleChar"/>
    <w:uiPriority w:val="10"/>
    <w:qFormat/>
    <w:rsid w:val="004765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65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65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65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658A"/>
    <w:pPr>
      <w:spacing w:before="160"/>
      <w:jc w:val="center"/>
    </w:pPr>
    <w:rPr>
      <w:i/>
      <w:iCs/>
      <w:color w:val="404040" w:themeColor="text1" w:themeTint="BF"/>
    </w:rPr>
  </w:style>
  <w:style w:type="character" w:customStyle="1" w:styleId="QuoteChar">
    <w:name w:val="Quote Char"/>
    <w:basedOn w:val="DefaultParagraphFont"/>
    <w:link w:val="Quote"/>
    <w:uiPriority w:val="29"/>
    <w:rsid w:val="0047658A"/>
    <w:rPr>
      <w:i/>
      <w:iCs/>
      <w:color w:val="404040" w:themeColor="text1" w:themeTint="BF"/>
    </w:rPr>
  </w:style>
  <w:style w:type="paragraph" w:styleId="ListParagraph">
    <w:name w:val="List Paragraph"/>
    <w:basedOn w:val="Normal"/>
    <w:uiPriority w:val="34"/>
    <w:qFormat/>
    <w:rsid w:val="0047658A"/>
    <w:pPr>
      <w:ind w:left="720"/>
      <w:contextualSpacing/>
    </w:pPr>
  </w:style>
  <w:style w:type="character" w:styleId="IntenseEmphasis">
    <w:name w:val="Intense Emphasis"/>
    <w:basedOn w:val="DefaultParagraphFont"/>
    <w:uiPriority w:val="21"/>
    <w:qFormat/>
    <w:rsid w:val="0047658A"/>
    <w:rPr>
      <w:i/>
      <w:iCs/>
      <w:color w:val="2E74B5" w:themeColor="accent1" w:themeShade="BF"/>
    </w:rPr>
  </w:style>
  <w:style w:type="paragraph" w:styleId="IntenseQuote">
    <w:name w:val="Intense Quote"/>
    <w:basedOn w:val="Normal"/>
    <w:next w:val="Normal"/>
    <w:link w:val="IntenseQuoteChar"/>
    <w:uiPriority w:val="30"/>
    <w:qFormat/>
    <w:rsid w:val="0047658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658A"/>
    <w:rPr>
      <w:i/>
      <w:iCs/>
      <w:color w:val="2E74B5" w:themeColor="accent1" w:themeShade="BF"/>
    </w:rPr>
  </w:style>
  <w:style w:type="character" w:styleId="IntenseReference">
    <w:name w:val="Intense Reference"/>
    <w:basedOn w:val="DefaultParagraphFont"/>
    <w:uiPriority w:val="32"/>
    <w:qFormat/>
    <w:rsid w:val="0047658A"/>
    <w:rPr>
      <w:b/>
      <w:bCs/>
      <w:smallCaps/>
      <w:color w:val="2E74B5" w:themeColor="accent1" w:themeShade="BF"/>
      <w:spacing w:val="5"/>
    </w:rPr>
  </w:style>
  <w:style w:type="character" w:styleId="Hyperlink">
    <w:name w:val="Hyperlink"/>
    <w:basedOn w:val="DefaultParagraphFont"/>
    <w:uiPriority w:val="99"/>
    <w:unhideWhenUsed/>
    <w:rsid w:val="0047658A"/>
    <w:rPr>
      <w:color w:val="0563C1" w:themeColor="hyperlink"/>
      <w:u w:val="single"/>
    </w:rPr>
  </w:style>
  <w:style w:type="character" w:styleId="UnresolvedMention">
    <w:name w:val="Unresolved Mention"/>
    <w:basedOn w:val="DefaultParagraphFont"/>
    <w:uiPriority w:val="99"/>
    <w:semiHidden/>
    <w:unhideWhenUsed/>
    <w:rsid w:val="0047658A"/>
    <w:rPr>
      <w:color w:val="605E5C"/>
      <w:shd w:val="clear" w:color="auto" w:fill="E1DFDD"/>
    </w:rPr>
  </w:style>
  <w:style w:type="paragraph" w:styleId="Header">
    <w:name w:val="header"/>
    <w:basedOn w:val="Normal"/>
    <w:link w:val="HeaderChar"/>
    <w:uiPriority w:val="99"/>
    <w:unhideWhenUsed/>
    <w:rsid w:val="009710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0AD"/>
  </w:style>
  <w:style w:type="paragraph" w:styleId="Footer">
    <w:name w:val="footer"/>
    <w:basedOn w:val="Normal"/>
    <w:link w:val="FooterChar"/>
    <w:uiPriority w:val="99"/>
    <w:unhideWhenUsed/>
    <w:rsid w:val="009710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wermin.gov.in/" TargetMode="External"/><Relationship Id="rId3" Type="http://schemas.openxmlformats.org/officeDocument/2006/relationships/settings" Target="settings.xml"/><Relationship Id="rId7" Type="http://schemas.openxmlformats.org/officeDocument/2006/relationships/hyperlink" Target="https://nptel.ac.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eslindia.org/" TargetMode="External"/><Relationship Id="rId4" Type="http://schemas.openxmlformats.org/officeDocument/2006/relationships/webSettings" Target="webSettings.xml"/><Relationship Id="rId9" Type="http://schemas.openxmlformats.org/officeDocument/2006/relationships/hyperlink" Target="https://www.bis.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14</Pages>
  <Words>2880</Words>
  <Characters>16274</Characters>
  <Application>Microsoft Office Word</Application>
  <DocSecurity>0</DocSecurity>
  <Lines>707</Lines>
  <Paragraphs>491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23</cp:revision>
  <dcterms:created xsi:type="dcterms:W3CDTF">2026-01-15T18:35:00Z</dcterms:created>
  <dcterms:modified xsi:type="dcterms:W3CDTF">2026-01-16T17:15:00Z</dcterms:modified>
</cp:coreProperties>
</file>